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AE" w:rsidRPr="00595B40" w:rsidRDefault="00B852AE" w:rsidP="00ED37DE">
      <w:pPr>
        <w:jc w:val="right"/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595B40" w:rsidRDefault="00DE5048" w:rsidP="00DE5048">
      <w:pPr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595B40" w:rsidRDefault="00DE5048" w:rsidP="00DE5048">
      <w:pPr>
        <w:rPr>
          <w:rFonts w:ascii="Arial" w:hAnsi="Arial" w:cs="Arial"/>
          <w:color w:val="808080"/>
          <w:sz w:val="22"/>
          <w:szCs w:val="22"/>
          <w:lang w:val="en-AU"/>
        </w:rPr>
      </w:pPr>
    </w:p>
    <w:p w:rsidR="00DE5048" w:rsidRPr="00595B40" w:rsidRDefault="00DE5048" w:rsidP="00DE5048">
      <w:pPr>
        <w:rPr>
          <w:rFonts w:ascii="Arial" w:hAnsi="Arial" w:cs="Arial"/>
          <w:color w:val="808080"/>
          <w:sz w:val="22"/>
          <w:szCs w:val="22"/>
          <w:lang w:val="en-AU"/>
        </w:rPr>
      </w:pPr>
    </w:p>
    <w:p w:rsidR="002E786E" w:rsidRPr="00595B40" w:rsidRDefault="002E786E" w:rsidP="00DE5048">
      <w:pPr>
        <w:rPr>
          <w:rFonts w:ascii="Arial" w:hAnsi="Arial" w:cs="Arial"/>
          <w:color w:val="808080"/>
          <w:sz w:val="22"/>
          <w:szCs w:val="22"/>
          <w:lang w:val="en-AU"/>
        </w:rPr>
      </w:pPr>
    </w:p>
    <w:p w:rsidR="00B53ECE" w:rsidRPr="00595B40" w:rsidRDefault="00B53ECE" w:rsidP="00DE5048">
      <w:pPr>
        <w:rPr>
          <w:rFonts w:ascii="Arial" w:hAnsi="Arial" w:cs="Arial"/>
          <w:sz w:val="22"/>
          <w:szCs w:val="22"/>
          <w:lang w:val="en-AU"/>
        </w:rPr>
      </w:pPr>
    </w:p>
    <w:p w:rsidR="002E786E" w:rsidRPr="00595B40" w:rsidRDefault="00B53ECE" w:rsidP="00DE5048">
      <w:pPr>
        <w:rPr>
          <w:rFonts w:ascii="Arial" w:hAnsi="Arial" w:cs="Arial"/>
          <w:b/>
          <w:sz w:val="32"/>
          <w:szCs w:val="32"/>
          <w:u w:val="single"/>
          <w:lang w:val="en-AU"/>
        </w:rPr>
      </w:pPr>
      <w:r w:rsidRPr="00595B40">
        <w:rPr>
          <w:rFonts w:ascii="Arial" w:hAnsi="Arial" w:cs="Arial"/>
          <w:b/>
          <w:sz w:val="32"/>
          <w:szCs w:val="32"/>
          <w:u w:val="single"/>
          <w:lang w:val="en-AU"/>
        </w:rPr>
        <w:t>Course Design</w:t>
      </w:r>
    </w:p>
    <w:p w:rsidR="00595B40" w:rsidRDefault="00595B40" w:rsidP="00B53ECE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lang w:val="en-AU"/>
        </w:rPr>
      </w:pPr>
    </w:p>
    <w:p w:rsidR="00AB61B1" w:rsidRPr="00595B40" w:rsidRDefault="00AB61B1" w:rsidP="00AB61B1">
      <w:pPr>
        <w:jc w:val="both"/>
        <w:rPr>
          <w:rFonts w:ascii="Arial" w:hAnsi="Arial" w:cs="Arial"/>
          <w:sz w:val="22"/>
          <w:szCs w:val="22"/>
          <w:lang w:val="en-AU"/>
        </w:rPr>
      </w:pPr>
      <w:r w:rsidRPr="00595B40">
        <w:rPr>
          <w:rFonts w:ascii="Arial" w:hAnsi="Arial" w:cs="Arial"/>
          <w:sz w:val="22"/>
          <w:szCs w:val="22"/>
          <w:lang w:val="en-AU"/>
        </w:rPr>
        <w:t xml:space="preserve">The course for the </w:t>
      </w:r>
      <w:r w:rsidRPr="00AB61B1">
        <w:rPr>
          <w:rFonts w:ascii="Arial" w:hAnsi="Arial" w:cs="Arial"/>
          <w:b/>
          <w:sz w:val="22"/>
          <w:szCs w:val="22"/>
          <w:lang w:val="en-AU"/>
        </w:rPr>
        <w:t>World Championships</w:t>
      </w:r>
      <w:r w:rsidRPr="00595B40">
        <w:rPr>
          <w:rFonts w:ascii="Arial" w:hAnsi="Arial" w:cs="Arial"/>
          <w:sz w:val="22"/>
          <w:szCs w:val="22"/>
          <w:lang w:val="en-AU"/>
        </w:rPr>
        <w:t xml:space="preserve"> race </w:t>
      </w:r>
      <w:r>
        <w:rPr>
          <w:rFonts w:ascii="Arial" w:hAnsi="Arial" w:cs="Arial"/>
          <w:sz w:val="22"/>
          <w:szCs w:val="22"/>
          <w:lang w:val="en-AU"/>
        </w:rPr>
        <w:t xml:space="preserve">is </w:t>
      </w:r>
      <w:r w:rsidRPr="00595B40">
        <w:rPr>
          <w:rFonts w:ascii="Arial" w:hAnsi="Arial" w:cs="Arial"/>
          <w:sz w:val="22"/>
          <w:szCs w:val="22"/>
          <w:lang w:val="en-AU"/>
        </w:rPr>
        <w:t>designed by two suitably experienced</w:t>
      </w:r>
      <w:r>
        <w:rPr>
          <w:rFonts w:ascii="Arial" w:hAnsi="Arial" w:cs="Arial"/>
          <w:sz w:val="22"/>
          <w:szCs w:val="22"/>
          <w:lang w:val="en-AU"/>
        </w:rPr>
        <w:t xml:space="preserve"> people nominated by the </w:t>
      </w:r>
      <w:r w:rsidR="005A698F">
        <w:rPr>
          <w:rFonts w:ascii="Arial" w:hAnsi="Arial" w:cs="Arial"/>
          <w:sz w:val="22"/>
          <w:szCs w:val="22"/>
          <w:lang w:val="en-AU"/>
        </w:rPr>
        <w:t xml:space="preserve">ICF Canoe Slalom Committee </w:t>
      </w:r>
      <w:r w:rsidRPr="004C4105">
        <w:rPr>
          <w:rFonts w:ascii="Arial" w:hAnsi="Arial" w:cs="Arial"/>
          <w:sz w:val="22"/>
          <w:szCs w:val="22"/>
          <w:lang w:val="en-AU"/>
        </w:rPr>
        <w:t>who work with a suitably experienced person nominated by the HOC.</w:t>
      </w:r>
    </w:p>
    <w:p w:rsidR="00AB61B1" w:rsidRPr="00AB61B1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5A698F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The course for </w:t>
      </w:r>
      <w:r>
        <w:rPr>
          <w:rFonts w:ascii="Arial" w:hAnsi="Arial" w:cs="Arial"/>
          <w:sz w:val="22"/>
          <w:szCs w:val="22"/>
          <w:lang w:val="en-AU"/>
        </w:rPr>
        <w:t>a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</w:t>
      </w:r>
      <w:r w:rsidRPr="00AB61B1">
        <w:rPr>
          <w:rFonts w:ascii="Arial" w:hAnsi="Arial" w:cs="Arial"/>
          <w:b/>
          <w:sz w:val="22"/>
          <w:szCs w:val="22"/>
          <w:lang w:val="en-AU"/>
        </w:rPr>
        <w:t>World Cup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r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ace </w:t>
      </w:r>
      <w:r>
        <w:rPr>
          <w:rFonts w:ascii="Arial" w:hAnsi="Arial" w:cs="Arial"/>
          <w:sz w:val="22"/>
          <w:szCs w:val="22"/>
          <w:lang w:val="en-AU"/>
        </w:rPr>
        <w:t xml:space="preserve">is 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designed by one local National coach (or suitably experienced person) nominated by the </w:t>
      </w:r>
      <w:r>
        <w:rPr>
          <w:rFonts w:ascii="Arial" w:hAnsi="Arial" w:cs="Arial"/>
          <w:sz w:val="22"/>
          <w:szCs w:val="22"/>
          <w:lang w:val="en-AU"/>
        </w:rPr>
        <w:t>HOC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and one, usually international coach</w:t>
      </w:r>
      <w:r w:rsidR="00463B65">
        <w:rPr>
          <w:rFonts w:ascii="Arial" w:hAnsi="Arial" w:cs="Arial"/>
          <w:sz w:val="22"/>
          <w:szCs w:val="22"/>
          <w:lang w:val="en-AU"/>
        </w:rPr>
        <w:t xml:space="preserve"> (or suitably experienced person)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, drawn from the group nominated by the </w:t>
      </w:r>
      <w:r w:rsidR="005A698F">
        <w:rPr>
          <w:rFonts w:ascii="Arial" w:hAnsi="Arial" w:cs="Arial"/>
          <w:sz w:val="22"/>
          <w:szCs w:val="22"/>
          <w:lang w:val="en-AU"/>
        </w:rPr>
        <w:t>ICF Canoe Slalom Committee</w:t>
      </w:r>
    </w:p>
    <w:p w:rsidR="00AB61B1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.  </w:t>
      </w:r>
    </w:p>
    <w:p w:rsidR="00AB61B1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Selection of the </w:t>
      </w:r>
      <w:r w:rsidR="005A698F">
        <w:rPr>
          <w:rFonts w:ascii="Arial" w:hAnsi="Arial" w:cs="Arial"/>
          <w:sz w:val="22"/>
          <w:szCs w:val="22"/>
          <w:lang w:val="en-AU"/>
        </w:rPr>
        <w:t>ICF Canoe Slalom Committee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nominated </w:t>
      </w:r>
      <w:r w:rsidRPr="004C4105">
        <w:rPr>
          <w:rFonts w:ascii="Arial" w:hAnsi="Arial" w:cs="Arial"/>
          <w:sz w:val="22"/>
          <w:szCs w:val="22"/>
          <w:lang w:val="en-AU"/>
        </w:rPr>
        <w:t>designer/s is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decided by random draw conducted </w:t>
      </w:r>
      <w:r w:rsidRPr="004C4105">
        <w:rPr>
          <w:rFonts w:ascii="Arial" w:hAnsi="Arial" w:cs="Arial"/>
          <w:sz w:val="22"/>
          <w:szCs w:val="22"/>
          <w:lang w:val="en-AU"/>
        </w:rPr>
        <w:t>by the Competition management</w:t>
      </w:r>
      <w:r w:rsidR="005A698F">
        <w:rPr>
          <w:rFonts w:ascii="Arial" w:hAnsi="Arial" w:cs="Arial"/>
          <w:sz w:val="22"/>
          <w:szCs w:val="22"/>
          <w:lang w:val="en-AU"/>
        </w:rPr>
        <w:t>. T</w:t>
      </w:r>
      <w:r w:rsidRPr="004C4105">
        <w:rPr>
          <w:rFonts w:ascii="Arial" w:hAnsi="Arial" w:cs="Arial"/>
          <w:sz w:val="22"/>
          <w:szCs w:val="22"/>
          <w:lang w:val="en-AU"/>
        </w:rPr>
        <w:t xml:space="preserve">he </w:t>
      </w:r>
      <w:r w:rsidR="005A698F">
        <w:rPr>
          <w:rFonts w:ascii="Arial" w:hAnsi="Arial" w:cs="Arial"/>
          <w:sz w:val="22"/>
          <w:szCs w:val="22"/>
          <w:lang w:val="en-AU"/>
        </w:rPr>
        <w:t xml:space="preserve">appointed </w:t>
      </w:r>
      <w:r w:rsidRPr="004C4105">
        <w:rPr>
          <w:rFonts w:ascii="Arial" w:hAnsi="Arial" w:cs="Arial"/>
          <w:sz w:val="22"/>
          <w:szCs w:val="22"/>
          <w:lang w:val="en-AU"/>
        </w:rPr>
        <w:t>Course designer</w:t>
      </w:r>
      <w:r w:rsidR="005A698F">
        <w:rPr>
          <w:rFonts w:ascii="Arial" w:hAnsi="Arial" w:cs="Arial"/>
          <w:sz w:val="22"/>
          <w:szCs w:val="22"/>
          <w:lang w:val="en-AU"/>
        </w:rPr>
        <w:t>s</w:t>
      </w:r>
      <w:r w:rsidRPr="004C4105">
        <w:rPr>
          <w:rFonts w:ascii="Arial" w:hAnsi="Arial" w:cs="Arial"/>
          <w:sz w:val="22"/>
          <w:szCs w:val="22"/>
          <w:lang w:val="en-AU"/>
        </w:rPr>
        <w:t xml:space="preserve"> should be informed following th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e final official training session for their Federation.  </w:t>
      </w:r>
    </w:p>
    <w:p w:rsidR="00626D8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Pr="004C4105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4C4105">
        <w:rPr>
          <w:rFonts w:ascii="Arial" w:hAnsi="Arial" w:cs="Arial"/>
          <w:sz w:val="22"/>
          <w:szCs w:val="22"/>
          <w:lang w:val="en-AU"/>
        </w:rPr>
        <w:t xml:space="preserve">No coach should design more than one World Cup course during a season. Each Federation may only have one nomination for Course Designer per World Cup. </w:t>
      </w:r>
    </w:p>
    <w:p w:rsidR="00626D85" w:rsidRPr="00AB61B1" w:rsidRDefault="004C410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463B65">
        <w:rPr>
          <w:rFonts w:ascii="Arial" w:hAnsi="Arial" w:cs="Arial"/>
          <w:sz w:val="22"/>
          <w:szCs w:val="22"/>
          <w:lang w:val="en-AU"/>
        </w:rPr>
        <w:t>Normally, n</w:t>
      </w:r>
      <w:r w:rsidR="00626D85" w:rsidRPr="00463B65">
        <w:rPr>
          <w:rFonts w:ascii="Arial" w:hAnsi="Arial" w:cs="Arial"/>
          <w:sz w:val="22"/>
          <w:szCs w:val="22"/>
          <w:lang w:val="en-AU"/>
        </w:rPr>
        <w:t>ominations will only be considered from Federations who have</w:t>
      </w:r>
      <w:r w:rsidR="00626D85" w:rsidRPr="004C4105">
        <w:rPr>
          <w:rFonts w:ascii="Arial" w:hAnsi="Arial" w:cs="Arial"/>
          <w:sz w:val="22"/>
          <w:szCs w:val="22"/>
          <w:lang w:val="en-AU"/>
        </w:rPr>
        <w:t xml:space="preserve"> competed in both Canoe and Kayak events in the previous years’ World Cup racing season.</w:t>
      </w:r>
    </w:p>
    <w:p w:rsidR="00AB61B1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AB61B1" w:rsidRDefault="00AB61B1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The course for </w:t>
      </w:r>
      <w:r>
        <w:rPr>
          <w:rFonts w:ascii="Arial" w:hAnsi="Arial" w:cs="Arial"/>
          <w:sz w:val="22"/>
          <w:szCs w:val="22"/>
          <w:lang w:val="en-AU"/>
        </w:rPr>
        <w:t>a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</w:t>
      </w:r>
      <w:r w:rsidRPr="00AB61B1">
        <w:rPr>
          <w:rFonts w:ascii="Arial" w:hAnsi="Arial" w:cs="Arial"/>
          <w:b/>
          <w:sz w:val="22"/>
          <w:szCs w:val="22"/>
          <w:lang w:val="en-AU"/>
        </w:rPr>
        <w:t>ICF Ranking race</w:t>
      </w:r>
      <w:r>
        <w:rPr>
          <w:rFonts w:ascii="Arial" w:hAnsi="Arial" w:cs="Arial"/>
          <w:sz w:val="22"/>
          <w:szCs w:val="22"/>
          <w:lang w:val="en-AU"/>
        </w:rPr>
        <w:t xml:space="preserve"> is 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designed by one local National coach (or suitably experienced person) </w:t>
      </w:r>
      <w:r>
        <w:rPr>
          <w:rFonts w:ascii="Arial" w:hAnsi="Arial" w:cs="Arial"/>
          <w:sz w:val="22"/>
          <w:szCs w:val="22"/>
          <w:lang w:val="en-AU"/>
        </w:rPr>
        <w:t xml:space="preserve">usually 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nominated by the </w:t>
      </w:r>
      <w:r>
        <w:rPr>
          <w:rFonts w:ascii="Arial" w:hAnsi="Arial" w:cs="Arial"/>
          <w:sz w:val="22"/>
          <w:szCs w:val="22"/>
          <w:lang w:val="en-AU"/>
        </w:rPr>
        <w:t>HOC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and one </w:t>
      </w:r>
      <w:r>
        <w:rPr>
          <w:rFonts w:ascii="Arial" w:hAnsi="Arial" w:cs="Arial"/>
          <w:sz w:val="22"/>
          <w:szCs w:val="22"/>
          <w:lang w:val="en-AU"/>
        </w:rPr>
        <w:t>person,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usually </w:t>
      </w:r>
      <w:r>
        <w:rPr>
          <w:rFonts w:ascii="Arial" w:hAnsi="Arial" w:cs="Arial"/>
          <w:sz w:val="22"/>
          <w:szCs w:val="22"/>
          <w:lang w:val="en-AU"/>
        </w:rPr>
        <w:t xml:space="preserve">an 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international coach, drawn from the group nominated </w:t>
      </w:r>
      <w:r>
        <w:rPr>
          <w:rFonts w:ascii="Arial" w:hAnsi="Arial" w:cs="Arial"/>
          <w:sz w:val="22"/>
          <w:szCs w:val="22"/>
          <w:lang w:val="en-AU"/>
        </w:rPr>
        <w:t>by their team / Federation.</w:t>
      </w:r>
    </w:p>
    <w:p w:rsidR="00626D8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Pr="00AB61B1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For all types of ICF Competition</w:t>
      </w:r>
      <w:r w:rsidR="005A698F">
        <w:rPr>
          <w:rFonts w:ascii="Arial" w:hAnsi="Arial" w:cs="Arial"/>
          <w:sz w:val="22"/>
          <w:szCs w:val="22"/>
          <w:lang w:val="en-AU"/>
        </w:rPr>
        <w:t>s</w:t>
      </w:r>
      <w:r>
        <w:rPr>
          <w:rFonts w:ascii="Arial" w:hAnsi="Arial" w:cs="Arial"/>
          <w:sz w:val="22"/>
          <w:szCs w:val="22"/>
          <w:lang w:val="en-AU"/>
        </w:rPr>
        <w:t xml:space="preserve"> a</w:t>
      </w:r>
      <w:r w:rsidRPr="00AB61B1">
        <w:rPr>
          <w:rFonts w:ascii="Arial" w:hAnsi="Arial" w:cs="Arial"/>
          <w:sz w:val="22"/>
          <w:szCs w:val="22"/>
          <w:lang w:val="en-AU"/>
        </w:rPr>
        <w:t>ll members of the Course Designer Committee must hold an IJCSL certification.</w:t>
      </w:r>
    </w:p>
    <w:p w:rsidR="00762BFA" w:rsidRDefault="00762BFA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Pr="00AB61B1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>A course map in the scale of 1</w:t>
      </w:r>
      <w:r w:rsidR="005A698F">
        <w:rPr>
          <w:rFonts w:ascii="Arial" w:hAnsi="Arial" w:cs="Arial"/>
          <w:sz w:val="22"/>
          <w:szCs w:val="22"/>
          <w:lang w:val="en-AU"/>
        </w:rPr>
        <w:t>:1000 must be available to the Course D</w:t>
      </w:r>
      <w:r w:rsidRPr="00AB61B1">
        <w:rPr>
          <w:rFonts w:ascii="Arial" w:hAnsi="Arial" w:cs="Arial"/>
          <w:sz w:val="22"/>
          <w:szCs w:val="22"/>
          <w:lang w:val="en-AU"/>
        </w:rPr>
        <w:t>esigners for the purpose of mapping the course.</w:t>
      </w:r>
    </w:p>
    <w:p w:rsidR="00626D85" w:rsidRPr="00AB61B1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For all types of ICF Competitions t</w:t>
      </w:r>
      <w:r w:rsidR="0046717B" w:rsidRPr="00AB61B1">
        <w:rPr>
          <w:rFonts w:ascii="Arial" w:hAnsi="Arial" w:cs="Arial"/>
          <w:sz w:val="22"/>
          <w:szCs w:val="22"/>
          <w:lang w:val="en-AU"/>
        </w:rPr>
        <w:t xml:space="preserve">he chosen </w:t>
      </w:r>
      <w:r w:rsidR="005A698F">
        <w:rPr>
          <w:rFonts w:ascii="Arial" w:hAnsi="Arial" w:cs="Arial"/>
          <w:sz w:val="22"/>
          <w:szCs w:val="22"/>
          <w:lang w:val="en-AU"/>
        </w:rPr>
        <w:t xml:space="preserve">Course Designers </w:t>
      </w:r>
      <w:r w:rsidR="0046717B" w:rsidRPr="00AB61B1">
        <w:rPr>
          <w:rFonts w:ascii="Arial" w:hAnsi="Arial" w:cs="Arial"/>
          <w:sz w:val="22"/>
          <w:szCs w:val="22"/>
          <w:lang w:val="en-AU"/>
        </w:rPr>
        <w:t xml:space="preserve">will design two courses, one for the </w:t>
      </w:r>
      <w:r w:rsidR="0046717B" w:rsidRPr="004C4105">
        <w:rPr>
          <w:rFonts w:ascii="Arial" w:hAnsi="Arial" w:cs="Arial"/>
          <w:sz w:val="22"/>
          <w:szCs w:val="22"/>
          <w:lang w:val="en-AU"/>
        </w:rPr>
        <w:t xml:space="preserve">Qualification Race and another for the Semifinal / Final Race. </w:t>
      </w:r>
      <w:r w:rsidRPr="004C4105">
        <w:rPr>
          <w:rFonts w:ascii="Arial" w:hAnsi="Arial" w:cs="Arial"/>
          <w:sz w:val="22"/>
          <w:szCs w:val="22"/>
          <w:lang w:val="en-AU"/>
        </w:rPr>
        <w:t>A separate map must be produced for the Heats (qualification) and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Semifinal / Finals course.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626D85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A708BE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HOC must clearly outline</w:t>
      </w:r>
      <w:r w:rsidR="005A698F">
        <w:rPr>
          <w:rFonts w:ascii="Arial" w:hAnsi="Arial" w:cs="Arial"/>
          <w:sz w:val="22"/>
          <w:szCs w:val="22"/>
          <w:lang w:val="en-AU"/>
        </w:rPr>
        <w:t xml:space="preserve"> to the Course Design C</w:t>
      </w:r>
      <w:r w:rsidR="00546B92">
        <w:rPr>
          <w:rFonts w:ascii="Arial" w:hAnsi="Arial" w:cs="Arial"/>
          <w:sz w:val="22"/>
          <w:szCs w:val="22"/>
          <w:lang w:val="en-AU"/>
        </w:rPr>
        <w:t>ommittee</w:t>
      </w:r>
      <w:r w:rsidR="00A708BE">
        <w:rPr>
          <w:rFonts w:ascii="Arial" w:hAnsi="Arial" w:cs="Arial"/>
          <w:sz w:val="22"/>
          <w:szCs w:val="22"/>
          <w:lang w:val="en-AU"/>
        </w:rPr>
        <w:t>;</w:t>
      </w:r>
    </w:p>
    <w:p w:rsidR="00626D85" w:rsidRDefault="00546B92" w:rsidP="00A708BE">
      <w:pPr>
        <w:pStyle w:val="ListParagraph"/>
        <w:numPr>
          <w:ilvl w:val="0"/>
          <w:numId w:val="3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</w:t>
      </w:r>
      <w:r w:rsidR="00626D85" w:rsidRPr="00A708BE">
        <w:rPr>
          <w:rFonts w:ascii="Arial" w:hAnsi="Arial" w:cs="Arial"/>
          <w:sz w:val="22"/>
          <w:szCs w:val="22"/>
          <w:lang w:val="en-AU"/>
        </w:rPr>
        <w:t xml:space="preserve">he course design schedule and agree </w:t>
      </w:r>
      <w:r w:rsidR="005A698F">
        <w:rPr>
          <w:rFonts w:ascii="Arial" w:hAnsi="Arial" w:cs="Arial"/>
          <w:sz w:val="22"/>
          <w:szCs w:val="22"/>
          <w:lang w:val="en-AU"/>
        </w:rPr>
        <w:t xml:space="preserve">on </w:t>
      </w:r>
      <w:r w:rsidR="00626D85" w:rsidRPr="00A708BE">
        <w:rPr>
          <w:rFonts w:ascii="Arial" w:hAnsi="Arial" w:cs="Arial"/>
          <w:sz w:val="22"/>
          <w:szCs w:val="22"/>
          <w:lang w:val="en-AU"/>
        </w:rPr>
        <w:t xml:space="preserve">a time </w:t>
      </w:r>
      <w:r w:rsidR="005A698F">
        <w:rPr>
          <w:rFonts w:ascii="Arial" w:hAnsi="Arial" w:cs="Arial"/>
          <w:sz w:val="22"/>
          <w:szCs w:val="22"/>
          <w:lang w:val="en-AU"/>
        </w:rPr>
        <w:t xml:space="preserve">that </w:t>
      </w:r>
      <w:r>
        <w:rPr>
          <w:rFonts w:ascii="Arial" w:hAnsi="Arial" w:cs="Arial"/>
          <w:sz w:val="22"/>
          <w:szCs w:val="22"/>
          <w:lang w:val="en-AU"/>
        </w:rPr>
        <w:t>the</w:t>
      </w:r>
      <w:r w:rsidR="00626D85" w:rsidRPr="00A708BE">
        <w:rPr>
          <w:rFonts w:ascii="Arial" w:hAnsi="Arial" w:cs="Arial"/>
          <w:sz w:val="22"/>
          <w:szCs w:val="22"/>
          <w:lang w:val="en-AU"/>
        </w:rPr>
        <w:t xml:space="preserve"> course map </w:t>
      </w:r>
      <w:r>
        <w:rPr>
          <w:rFonts w:ascii="Arial" w:hAnsi="Arial" w:cs="Arial"/>
          <w:sz w:val="22"/>
          <w:szCs w:val="22"/>
          <w:lang w:val="en-AU"/>
        </w:rPr>
        <w:t>will be finalised</w:t>
      </w:r>
      <w:r w:rsidR="005A698F">
        <w:rPr>
          <w:rFonts w:ascii="Arial" w:hAnsi="Arial" w:cs="Arial"/>
          <w:sz w:val="22"/>
          <w:szCs w:val="22"/>
          <w:lang w:val="en-AU"/>
        </w:rPr>
        <w:t xml:space="preserve">, </w:t>
      </w:r>
      <w:r>
        <w:rPr>
          <w:rFonts w:ascii="Arial" w:hAnsi="Arial" w:cs="Arial"/>
          <w:sz w:val="22"/>
          <w:szCs w:val="22"/>
          <w:lang w:val="en-AU"/>
        </w:rPr>
        <w:t xml:space="preserve">with a version that is complete and </w:t>
      </w:r>
      <w:r w:rsidR="00626D85" w:rsidRPr="00A708BE">
        <w:rPr>
          <w:rFonts w:ascii="Arial" w:hAnsi="Arial" w:cs="Arial"/>
          <w:sz w:val="22"/>
          <w:szCs w:val="22"/>
          <w:lang w:val="en-AU"/>
        </w:rPr>
        <w:t>signed</w:t>
      </w:r>
      <w:r w:rsidR="005A698F">
        <w:rPr>
          <w:rFonts w:ascii="Arial" w:hAnsi="Arial" w:cs="Arial"/>
          <w:sz w:val="22"/>
          <w:szCs w:val="22"/>
          <w:lang w:val="en-AU"/>
        </w:rPr>
        <w:t xml:space="preserve"> by all Course Design C</w:t>
      </w:r>
      <w:r>
        <w:rPr>
          <w:rFonts w:ascii="Arial" w:hAnsi="Arial" w:cs="Arial"/>
          <w:sz w:val="22"/>
          <w:szCs w:val="22"/>
          <w:lang w:val="en-AU"/>
        </w:rPr>
        <w:t xml:space="preserve">ommittee members </w:t>
      </w:r>
      <w:r w:rsidR="00626D85" w:rsidRPr="00A708BE">
        <w:rPr>
          <w:rFonts w:ascii="Arial" w:hAnsi="Arial" w:cs="Arial"/>
          <w:sz w:val="22"/>
          <w:szCs w:val="22"/>
          <w:lang w:val="en-AU"/>
        </w:rPr>
        <w:t>ready for publishing.</w:t>
      </w:r>
    </w:p>
    <w:p w:rsidR="00546B92" w:rsidRDefault="00546B92" w:rsidP="00A708BE">
      <w:pPr>
        <w:pStyle w:val="ListParagraph"/>
        <w:numPr>
          <w:ilvl w:val="0"/>
          <w:numId w:val="3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The Start and finish lines and any special requirements related to these areas</w:t>
      </w:r>
    </w:p>
    <w:p w:rsidR="00546B92" w:rsidRPr="004C4105" w:rsidRDefault="00546B92" w:rsidP="00A708BE">
      <w:pPr>
        <w:pStyle w:val="ListParagraph"/>
        <w:numPr>
          <w:ilvl w:val="0"/>
          <w:numId w:val="3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4C4105">
        <w:rPr>
          <w:rFonts w:ascii="Arial" w:hAnsi="Arial" w:cs="Arial"/>
          <w:sz w:val="22"/>
          <w:szCs w:val="22"/>
          <w:lang w:val="en-AU"/>
        </w:rPr>
        <w:t>Any other special requirements pertaining to the venue that affect course design eg water flow and control.</w:t>
      </w:r>
    </w:p>
    <w:p w:rsidR="00626D85" w:rsidRPr="00AB61B1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Pr="004C4105" w:rsidRDefault="00626D85" w:rsidP="00626D85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The </w:t>
      </w:r>
      <w:r w:rsidR="005A698F">
        <w:rPr>
          <w:rFonts w:ascii="Arial" w:hAnsi="Arial" w:cs="Arial"/>
          <w:sz w:val="22"/>
          <w:szCs w:val="22"/>
          <w:lang w:val="en-AU"/>
        </w:rPr>
        <w:t>C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ourse </w:t>
      </w:r>
      <w:r w:rsidR="005A698F">
        <w:rPr>
          <w:rFonts w:ascii="Arial" w:hAnsi="Arial" w:cs="Arial"/>
          <w:sz w:val="22"/>
          <w:szCs w:val="22"/>
          <w:lang w:val="en-AU"/>
        </w:rPr>
        <w:t>D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esigners must have a </w:t>
      </w:r>
      <w:r w:rsidR="004C4105" w:rsidRPr="00463B65">
        <w:rPr>
          <w:rFonts w:ascii="Arial" w:hAnsi="Arial" w:cs="Arial"/>
          <w:sz w:val="22"/>
          <w:szCs w:val="22"/>
          <w:lang w:val="en-AU"/>
        </w:rPr>
        <w:t xml:space="preserve">minimum of </w:t>
      </w:r>
      <w:r w:rsidR="00463B65" w:rsidRPr="00463B65">
        <w:rPr>
          <w:rFonts w:ascii="Arial" w:hAnsi="Arial" w:cs="Arial"/>
          <w:sz w:val="22"/>
          <w:szCs w:val="22"/>
          <w:lang w:val="en-AU"/>
        </w:rPr>
        <w:t>1.5 hours</w:t>
      </w:r>
      <w:r w:rsidR="004C4105" w:rsidRPr="00463B65">
        <w:rPr>
          <w:rFonts w:ascii="Arial" w:hAnsi="Arial" w:cs="Arial"/>
          <w:sz w:val="22"/>
          <w:szCs w:val="22"/>
          <w:lang w:val="en-AU"/>
        </w:rPr>
        <w:t xml:space="preserve"> </w:t>
      </w:r>
      <w:r w:rsidRPr="00463B65">
        <w:rPr>
          <w:rFonts w:ascii="Arial" w:hAnsi="Arial" w:cs="Arial"/>
          <w:sz w:val="22"/>
          <w:szCs w:val="22"/>
          <w:lang w:val="en-AU"/>
        </w:rPr>
        <w:t>to design the</w:t>
      </w:r>
      <w:r w:rsidRPr="004C4105">
        <w:rPr>
          <w:rFonts w:ascii="Arial" w:hAnsi="Arial" w:cs="Arial"/>
          <w:sz w:val="22"/>
          <w:szCs w:val="22"/>
          <w:lang w:val="en-AU"/>
        </w:rPr>
        <w:t xml:space="preserve"> qualification and semifinals / finals course prior to the HOC commencing the erection of the course.</w:t>
      </w:r>
    </w:p>
    <w:p w:rsidR="00626D85" w:rsidRPr="004C410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highlight w:val="cyan"/>
          <w:lang w:val="en-AU"/>
        </w:rPr>
      </w:pPr>
    </w:p>
    <w:p w:rsidR="0046717B" w:rsidRPr="00AB61B1" w:rsidRDefault="0046717B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4C4105">
        <w:rPr>
          <w:rFonts w:ascii="Arial" w:hAnsi="Arial" w:cs="Arial"/>
          <w:sz w:val="22"/>
          <w:szCs w:val="22"/>
          <w:lang w:val="en-AU"/>
        </w:rPr>
        <w:t>The course maps for both courses must be issued a minimum of two hours prior to the demonstration runs.</w:t>
      </w:r>
      <w:r w:rsidRPr="00AB61B1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46717B" w:rsidRPr="00AB61B1" w:rsidRDefault="0046717B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Default="0046717B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Extra copies of the course map should be made available to Team Leaders, Media etc. </w:t>
      </w:r>
    </w:p>
    <w:p w:rsidR="00626D8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46717B" w:rsidRDefault="0046717B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AB61B1">
        <w:rPr>
          <w:rFonts w:ascii="Arial" w:hAnsi="Arial" w:cs="Arial"/>
          <w:sz w:val="22"/>
          <w:szCs w:val="22"/>
          <w:lang w:val="en-AU"/>
        </w:rPr>
        <w:t xml:space="preserve">Following the course approval meeting the course map must be updated and reissued if there are any changes to the </w:t>
      </w:r>
      <w:r w:rsidR="00626D85">
        <w:rPr>
          <w:rFonts w:ascii="Arial" w:hAnsi="Arial" w:cs="Arial"/>
          <w:sz w:val="22"/>
          <w:szCs w:val="22"/>
          <w:lang w:val="en-AU"/>
        </w:rPr>
        <w:t>original design</w:t>
      </w:r>
      <w:r w:rsidRPr="00AB61B1">
        <w:rPr>
          <w:rFonts w:ascii="Arial" w:hAnsi="Arial" w:cs="Arial"/>
          <w:sz w:val="22"/>
          <w:szCs w:val="22"/>
          <w:lang w:val="en-AU"/>
        </w:rPr>
        <w:t>.</w:t>
      </w:r>
    </w:p>
    <w:p w:rsidR="00626D8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626D85" w:rsidRDefault="00626D85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Care should be taken that the course is erected as represented on </w:t>
      </w:r>
      <w:r w:rsidR="005A698F">
        <w:rPr>
          <w:rFonts w:ascii="Arial" w:hAnsi="Arial" w:cs="Arial"/>
          <w:sz w:val="22"/>
          <w:szCs w:val="22"/>
          <w:lang w:val="en-AU"/>
        </w:rPr>
        <w:t>the published maps. Should the Course D</w:t>
      </w:r>
      <w:r>
        <w:rPr>
          <w:rFonts w:ascii="Arial" w:hAnsi="Arial" w:cs="Arial"/>
          <w:sz w:val="22"/>
          <w:szCs w:val="22"/>
          <w:lang w:val="en-AU"/>
        </w:rPr>
        <w:t>esigners significantly vary the course during the construction phase</w:t>
      </w:r>
      <w:r w:rsidR="005C68AD">
        <w:rPr>
          <w:rFonts w:ascii="Arial" w:hAnsi="Arial" w:cs="Arial"/>
          <w:sz w:val="22"/>
          <w:szCs w:val="22"/>
          <w:lang w:val="en-AU"/>
        </w:rPr>
        <w:t xml:space="preserve"> an updated course map should be </w:t>
      </w:r>
      <w:proofErr w:type="gramStart"/>
      <w:r w:rsidR="005C68AD">
        <w:rPr>
          <w:rFonts w:ascii="Arial" w:hAnsi="Arial" w:cs="Arial"/>
          <w:sz w:val="22"/>
          <w:szCs w:val="22"/>
          <w:lang w:val="en-AU"/>
        </w:rPr>
        <w:t>reissued.</w:t>
      </w:r>
      <w:proofErr w:type="gramEnd"/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It is the Course Design Committee’s responsibility to;</w:t>
      </w:r>
    </w:p>
    <w:p w:rsidR="00546B92" w:rsidRDefault="00546B92" w:rsidP="00A708BE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Take into account Judging locations when considering design options</w:t>
      </w:r>
      <w:r w:rsidR="00463B65">
        <w:rPr>
          <w:rFonts w:ascii="Arial" w:hAnsi="Arial" w:cs="Arial"/>
          <w:sz w:val="22"/>
          <w:szCs w:val="22"/>
          <w:lang w:val="en-AU"/>
        </w:rPr>
        <w:t xml:space="preserve"> and </w:t>
      </w:r>
    </w:p>
    <w:p w:rsidR="00463B65" w:rsidRDefault="00463B65" w:rsidP="00A708BE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Advise the Chief judge of Judges locations for both courses</w:t>
      </w:r>
    </w:p>
    <w:p w:rsidR="00A708BE" w:rsidRDefault="00A708BE" w:rsidP="00A708BE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Oversee the course construction </w:t>
      </w:r>
    </w:p>
    <w:p w:rsidR="00A708BE" w:rsidRDefault="00A708BE" w:rsidP="00A708BE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Ensure the course is maintained in its’ original design during the competition</w:t>
      </w:r>
    </w:p>
    <w:p w:rsidR="00A708BE" w:rsidRPr="00A708BE" w:rsidRDefault="00A708BE" w:rsidP="00A708BE">
      <w:pPr>
        <w:pStyle w:val="ListParagraph"/>
        <w:numPr>
          <w:ilvl w:val="0"/>
          <w:numId w:val="2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Work with the Chief Judge to ensure appropriate pole heights</w:t>
      </w:r>
      <w:r w:rsidR="005A698F">
        <w:rPr>
          <w:rFonts w:ascii="Arial" w:hAnsi="Arial" w:cs="Arial"/>
          <w:sz w:val="22"/>
          <w:szCs w:val="22"/>
          <w:lang w:val="en-AU"/>
        </w:rPr>
        <w:t xml:space="preserve"> are maintained for the duration of the Competition</w:t>
      </w:r>
      <w:r>
        <w:rPr>
          <w:rFonts w:ascii="Arial" w:hAnsi="Arial" w:cs="Arial"/>
          <w:sz w:val="22"/>
          <w:szCs w:val="22"/>
          <w:lang w:val="en-AU"/>
        </w:rPr>
        <w:t>.</w:t>
      </w:r>
      <w:r w:rsidRPr="00A708BE">
        <w:rPr>
          <w:rFonts w:ascii="Arial" w:hAnsi="Arial" w:cs="Arial"/>
          <w:sz w:val="22"/>
          <w:szCs w:val="22"/>
          <w:lang w:val="en-AU"/>
        </w:rPr>
        <w:t xml:space="preserve"> </w:t>
      </w: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A708BE" w:rsidRP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lang w:val="en-AU"/>
        </w:rPr>
      </w:pPr>
      <w:r w:rsidRPr="00A708BE">
        <w:rPr>
          <w:rFonts w:ascii="Arial" w:hAnsi="Arial" w:cs="Arial"/>
          <w:b/>
          <w:lang w:val="en-AU"/>
        </w:rPr>
        <w:t>Relevant Rules</w:t>
      </w:r>
    </w:p>
    <w:p w:rsidR="00BC0D4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BC0D4E">
        <w:rPr>
          <w:rFonts w:ascii="Arial" w:hAnsi="Arial" w:cs="Arial"/>
          <w:sz w:val="22"/>
          <w:szCs w:val="22"/>
          <w:lang w:val="en-AU"/>
        </w:rPr>
        <w:t>8.4.1</w:t>
      </w:r>
    </w:p>
    <w:p w:rsidR="00762BFA" w:rsidRDefault="00BC0D4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A708BE">
        <w:rPr>
          <w:rFonts w:ascii="Arial" w:hAnsi="Arial" w:cs="Arial"/>
          <w:sz w:val="22"/>
          <w:szCs w:val="22"/>
          <w:lang w:val="en-AU"/>
        </w:rPr>
        <w:t>9.6</w:t>
      </w: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</w:r>
      <w:r w:rsidR="00BC0D4E">
        <w:rPr>
          <w:rFonts w:ascii="Arial" w:hAnsi="Arial" w:cs="Arial"/>
          <w:sz w:val="22"/>
          <w:szCs w:val="22"/>
          <w:lang w:val="en-AU"/>
        </w:rPr>
        <w:t>20</w:t>
      </w: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  <w:t>41.10.2</w:t>
      </w:r>
    </w:p>
    <w:p w:rsidR="00A708BE" w:rsidRDefault="00A708B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  <w:t>41.11</w:t>
      </w:r>
    </w:p>
    <w:p w:rsidR="00A708BE" w:rsidRPr="00AB61B1" w:rsidRDefault="00BC0D4E" w:rsidP="00AB61B1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ab/>
        <w:t>44.4.1</w:t>
      </w:r>
    </w:p>
    <w:sectPr w:rsidR="00A708BE" w:rsidRPr="00AB61B1" w:rsidSect="00561DF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58" w:right="1418" w:bottom="899" w:left="1418" w:header="540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A2" w:rsidRDefault="00210CA2">
      <w:r>
        <w:separator/>
      </w:r>
    </w:p>
  </w:endnote>
  <w:endnote w:type="continuationSeparator" w:id="0">
    <w:p w:rsidR="00210CA2" w:rsidRDefault="0021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ktra Medium Pro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2E786E" w:rsidP="00EC23A3">
    <w:pPr>
      <w:pStyle w:val="Footer"/>
      <w:jc w:val="center"/>
    </w:pPr>
    <w:r w:rsidRPr="002E786E">
      <w:rPr>
        <w:noProof/>
        <w:lang w:val="en-AU" w:eastAsia="en-A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2022846</wp:posOffset>
          </wp:positionH>
          <wp:positionV relativeFrom="paragraph">
            <wp:posOffset>-176051</wp:posOffset>
          </wp:positionV>
          <wp:extent cx="1792498" cy="24154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11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Default="006B7D0A" w:rsidP="00EC23A3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1868805</wp:posOffset>
          </wp:positionH>
          <wp:positionV relativeFrom="paragraph">
            <wp:posOffset>-328930</wp:posOffset>
          </wp:positionV>
          <wp:extent cx="1795780" cy="245110"/>
          <wp:effectExtent l="19050" t="0" r="0" b="0"/>
          <wp:wrapTight wrapText="bothSides">
            <wp:wrapPolygon edited="0">
              <wp:start x="2750" y="3358"/>
              <wp:lineTo x="-229" y="16788"/>
              <wp:lineTo x="-229" y="20145"/>
              <wp:lineTo x="21539" y="20145"/>
              <wp:lineTo x="20851" y="3358"/>
              <wp:lineTo x="2750" y="3358"/>
            </wp:wrapPolygon>
          </wp:wrapTight>
          <wp:docPr id="4" name="Picture 4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08" r="28680" b="69394"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A2" w:rsidRDefault="00210CA2">
      <w:r>
        <w:separator/>
      </w:r>
    </w:p>
  </w:footnote>
  <w:footnote w:type="continuationSeparator" w:id="0">
    <w:p w:rsidR="00210CA2" w:rsidRDefault="00210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CE" w:rsidRDefault="00B53E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86E" w:rsidRDefault="002E786E" w:rsidP="002E786E">
    <w:pPr>
      <w:jc w:val="both"/>
    </w:pPr>
    <w:r>
      <w:t xml:space="preserve">                                                         </w:t>
    </w:r>
    <w:r w:rsidR="006B7D0A">
      <w:rPr>
        <w:noProof/>
        <w:lang w:val="en-AU" w:eastAsia="en-AU"/>
      </w:rPr>
      <w:drawing>
        <wp:inline distT="0" distB="0" distL="0" distR="0">
          <wp:extent cx="1250950" cy="733425"/>
          <wp:effectExtent l="19050" t="0" r="6350" b="0"/>
          <wp:docPr id="1" name="Picture 1" descr="logo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</w:t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Page </w: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PAGE </w:instrTex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5A698F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t xml:space="preserve"> of </w: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begin"/>
        </w:r>
        <w:r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instrText xml:space="preserve"> NUMPAGES  </w:instrTex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separate"/>
        </w:r>
        <w:r w:rsidR="005A698F">
          <w:rPr>
            <w:rFonts w:ascii="Arial" w:hAnsi="Arial" w:cs="Arial"/>
            <w:noProof/>
            <w:color w:val="8DB3E2" w:themeColor="text2" w:themeTint="66"/>
            <w:sz w:val="16"/>
            <w:szCs w:val="16"/>
          </w:rPr>
          <w:t>2</w:t>
        </w:r>
        <w:r w:rsidR="009C292F" w:rsidRPr="002E786E">
          <w:rPr>
            <w:rFonts w:ascii="Arial" w:hAnsi="Arial" w:cs="Arial"/>
            <w:color w:val="8DB3E2" w:themeColor="text2" w:themeTint="66"/>
            <w:sz w:val="16"/>
            <w:szCs w:val="16"/>
          </w:rPr>
          <w:fldChar w:fldCharType="end"/>
        </w:r>
      </w:sdtContent>
    </w:sdt>
  </w:p>
  <w:p w:rsidR="00EC23A3" w:rsidRPr="009657BA" w:rsidRDefault="00EC23A3" w:rsidP="00EC23A3">
    <w:pPr>
      <w:pStyle w:val="Header"/>
      <w:ind w:left="-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3A3" w:rsidRPr="00E17D8B" w:rsidRDefault="009C292F" w:rsidP="00EC23A3">
    <w:pPr>
      <w:pStyle w:val="Header"/>
      <w:ind w:left="-540"/>
      <w:rPr>
        <w:lang w:val="en-GB"/>
      </w:rPr>
    </w:pPr>
    <w:r w:rsidRPr="009C292F">
      <w:rPr>
        <w:lang w:val="en-GB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26.1pt;margin-top:13.6pt;width:270.3pt;height:63.3pt;z-index:251657728;mso-width-relative:margin;mso-height-relative:margin" filled="f" stroked="f">
          <v:textbox>
            <w:txbxContent>
              <w:p w:rsidR="00463B65" w:rsidRDefault="00463B65" w:rsidP="00463B65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ICF Canoe Slalom Technical Committee</w:t>
                </w:r>
              </w:p>
              <w:p w:rsidR="00463B65" w:rsidRDefault="00463B65" w:rsidP="00463B65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Event Requirements</w:t>
                </w:r>
              </w:p>
              <w:p w:rsidR="00463B65" w:rsidRDefault="00463B65" w:rsidP="00463B65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Version 1, November 2010</w:t>
                </w:r>
              </w:p>
              <w:p w:rsidR="00463B65" w:rsidRDefault="00463B65" w:rsidP="00463B65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Document uncontrolled when printed</w:t>
                </w:r>
              </w:p>
              <w:p w:rsidR="00463B65" w:rsidRDefault="00463B65" w:rsidP="00463B65">
                <w:pPr>
                  <w:jc w:val="right"/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</w:pPr>
                <w:r>
                  <w:rPr>
                    <w:rFonts w:ascii="Elektra Medium Pro" w:hAnsi="Elektra Medium Pro"/>
                    <w:color w:val="1D82C5"/>
                    <w:sz w:val="20"/>
                    <w:szCs w:val="20"/>
                    <w:lang w:val="en-GB"/>
                  </w:rPr>
                  <w:t>Refer to ICF CSL website for most current version</w:t>
                </w:r>
              </w:p>
              <w:p w:rsidR="002E786E" w:rsidRPr="00463B65" w:rsidRDefault="002E786E" w:rsidP="00463B65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6B7D0A"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100330</wp:posOffset>
          </wp:positionV>
          <wp:extent cx="1945640" cy="1086485"/>
          <wp:effectExtent l="19050" t="0" r="0" b="0"/>
          <wp:wrapTight wrapText="bothSides">
            <wp:wrapPolygon edited="0">
              <wp:start x="-211" y="0"/>
              <wp:lineTo x="-211" y="21209"/>
              <wp:lineTo x="21572" y="21209"/>
              <wp:lineTo x="21572" y="0"/>
              <wp:lineTo x="-211" y="0"/>
            </wp:wrapPolygon>
          </wp:wrapTight>
          <wp:docPr id="3" name="Picture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632" t="20546" r="10561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D4FDD"/>
    <w:multiLevelType w:val="hybridMultilevel"/>
    <w:tmpl w:val="31282A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4BA7B96"/>
    <w:multiLevelType w:val="hybridMultilevel"/>
    <w:tmpl w:val="FF9497DE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B210241"/>
    <w:multiLevelType w:val="hybridMultilevel"/>
    <w:tmpl w:val="452C3F76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95B40"/>
    <w:rsid w:val="001474C9"/>
    <w:rsid w:val="00187466"/>
    <w:rsid w:val="001D3D0E"/>
    <w:rsid w:val="00210CA2"/>
    <w:rsid w:val="002336E0"/>
    <w:rsid w:val="00240887"/>
    <w:rsid w:val="002B7335"/>
    <w:rsid w:val="002E786E"/>
    <w:rsid w:val="00300071"/>
    <w:rsid w:val="0033274D"/>
    <w:rsid w:val="003F2214"/>
    <w:rsid w:val="00454BA3"/>
    <w:rsid w:val="00463B65"/>
    <w:rsid w:val="0046717B"/>
    <w:rsid w:val="004C4105"/>
    <w:rsid w:val="00546B92"/>
    <w:rsid w:val="00561DF5"/>
    <w:rsid w:val="00587CC5"/>
    <w:rsid w:val="00595B40"/>
    <w:rsid w:val="005A1ADB"/>
    <w:rsid w:val="005A698F"/>
    <w:rsid w:val="005C68AD"/>
    <w:rsid w:val="006063EA"/>
    <w:rsid w:val="00626D85"/>
    <w:rsid w:val="00645642"/>
    <w:rsid w:val="00675D48"/>
    <w:rsid w:val="006A60DC"/>
    <w:rsid w:val="006B7D0A"/>
    <w:rsid w:val="006C4B61"/>
    <w:rsid w:val="006E36DC"/>
    <w:rsid w:val="00762BFA"/>
    <w:rsid w:val="007E0F8D"/>
    <w:rsid w:val="00821994"/>
    <w:rsid w:val="0084059E"/>
    <w:rsid w:val="008671F4"/>
    <w:rsid w:val="00885012"/>
    <w:rsid w:val="008C5829"/>
    <w:rsid w:val="008F19C7"/>
    <w:rsid w:val="009B290D"/>
    <w:rsid w:val="009C292F"/>
    <w:rsid w:val="00A708BE"/>
    <w:rsid w:val="00AB61B1"/>
    <w:rsid w:val="00AE428E"/>
    <w:rsid w:val="00B53ECE"/>
    <w:rsid w:val="00B852AE"/>
    <w:rsid w:val="00BC0D4E"/>
    <w:rsid w:val="00BD1BB8"/>
    <w:rsid w:val="00C14362"/>
    <w:rsid w:val="00C54582"/>
    <w:rsid w:val="00C7023A"/>
    <w:rsid w:val="00C73C79"/>
    <w:rsid w:val="00CC0D55"/>
    <w:rsid w:val="00CD02A7"/>
    <w:rsid w:val="00D31228"/>
    <w:rsid w:val="00DC2890"/>
    <w:rsid w:val="00DE5048"/>
    <w:rsid w:val="00E24E7A"/>
    <w:rsid w:val="00E758DE"/>
    <w:rsid w:val="00EC23A3"/>
    <w:rsid w:val="00ED37DE"/>
    <w:rsid w:val="00EE472D"/>
    <w:rsid w:val="00F659D1"/>
    <w:rsid w:val="00F74E58"/>
    <w:rsid w:val="00F81327"/>
    <w:rsid w:val="00F955B4"/>
    <w:rsid w:val="00FF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AE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qFormat/>
    <w:rsid w:val="00B53ECE"/>
    <w:pPr>
      <w:keepNext/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276"/>
      <w:jc w:val="center"/>
      <w:outlineLvl w:val="1"/>
    </w:pPr>
    <w:rPr>
      <w:sz w:val="30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2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B852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852A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A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rsid w:val="00ED37DE"/>
    <w:rPr>
      <w:color w:val="0000FF"/>
      <w:u w:val="single"/>
    </w:rPr>
  </w:style>
  <w:style w:type="paragraph" w:styleId="BodyText">
    <w:name w:val="Body Text"/>
    <w:basedOn w:val="Normal"/>
    <w:rsid w:val="006E36DC"/>
    <w:pPr>
      <w:jc w:val="both"/>
    </w:pPr>
    <w:rPr>
      <w:rFonts w:ascii="Arial" w:hAnsi="Arial"/>
      <w:sz w:val="20"/>
      <w:szCs w:val="20"/>
      <w:lang w:val="de-DE" w:eastAsia="en-US"/>
    </w:rPr>
  </w:style>
  <w:style w:type="character" w:customStyle="1" w:styleId="Heading2Char">
    <w:name w:val="Heading 2 Char"/>
    <w:basedOn w:val="DefaultParagraphFont"/>
    <w:link w:val="Heading2"/>
    <w:rsid w:val="00B53ECE"/>
    <w:rPr>
      <w:rFonts w:ascii="Times New Roman" w:eastAsia="Times New Roman" w:hAnsi="Times New Roman"/>
      <w:sz w:val="30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A7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Natoli\Documents\A%20Slalom%20Stuff\AA%20ICF%20Slalom%20Committee\logo%20&amp;%20Letterhead%20etc\Event%20%20manu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 manual Template (2).dotx</Template>
  <TotalTime>14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</Company>
  <LinksUpToDate>false</LinksUpToDate>
  <CharactersWithSpaces>3403</CharactersWithSpaces>
  <SharedDoc>false</SharedDoc>
  <HLinks>
    <vt:vector size="6" baseType="variant"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http://www.canoeicf.com/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Natoli</dc:creator>
  <cp:lastModifiedBy>Sue Natoli</cp:lastModifiedBy>
  <cp:revision>4</cp:revision>
  <cp:lastPrinted>2009-12-09T01:21:00Z</cp:lastPrinted>
  <dcterms:created xsi:type="dcterms:W3CDTF">2010-11-16T00:52:00Z</dcterms:created>
  <dcterms:modified xsi:type="dcterms:W3CDTF">2010-11-16T05:37:00Z</dcterms:modified>
</cp:coreProperties>
</file>