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AE" w:rsidRDefault="00B852AE" w:rsidP="0034699C">
      <w:pPr>
        <w:jc w:val="both"/>
        <w:rPr>
          <w:rFonts w:ascii="Arial" w:hAnsi="Arial" w:cs="Arial"/>
          <w:color w:val="808080"/>
          <w:sz w:val="22"/>
          <w:szCs w:val="22"/>
          <w:lang w:val="en-AU"/>
        </w:rPr>
      </w:pPr>
    </w:p>
    <w:p w:rsidR="009706DD" w:rsidRDefault="009706DD" w:rsidP="0034699C">
      <w:pPr>
        <w:jc w:val="both"/>
        <w:rPr>
          <w:rFonts w:ascii="Arial" w:hAnsi="Arial" w:cs="Arial"/>
          <w:color w:val="808080"/>
          <w:sz w:val="22"/>
          <w:szCs w:val="22"/>
          <w:lang w:val="en-AU"/>
        </w:rPr>
      </w:pPr>
    </w:p>
    <w:p w:rsidR="009706DD" w:rsidRDefault="009706DD" w:rsidP="0034699C">
      <w:pPr>
        <w:jc w:val="both"/>
        <w:rPr>
          <w:rFonts w:ascii="Arial" w:hAnsi="Arial" w:cs="Arial"/>
          <w:color w:val="808080"/>
          <w:sz w:val="22"/>
          <w:szCs w:val="22"/>
          <w:lang w:val="en-AU"/>
        </w:rPr>
      </w:pPr>
    </w:p>
    <w:p w:rsidR="009706DD" w:rsidRDefault="009706DD" w:rsidP="0034699C">
      <w:pPr>
        <w:jc w:val="both"/>
        <w:rPr>
          <w:rFonts w:ascii="Arial" w:hAnsi="Arial" w:cs="Arial"/>
          <w:color w:val="808080"/>
          <w:sz w:val="22"/>
          <w:szCs w:val="22"/>
          <w:lang w:val="en-AU"/>
        </w:rPr>
      </w:pPr>
    </w:p>
    <w:p w:rsidR="009706DD" w:rsidRPr="002E786E" w:rsidRDefault="009706DD" w:rsidP="0034699C">
      <w:pPr>
        <w:jc w:val="both"/>
        <w:rPr>
          <w:rFonts w:ascii="Arial" w:hAnsi="Arial" w:cs="Arial"/>
          <w:color w:val="808080"/>
          <w:sz w:val="22"/>
          <w:szCs w:val="22"/>
          <w:lang w:val="en-AU"/>
        </w:rPr>
      </w:pPr>
    </w:p>
    <w:p w:rsidR="005A5112" w:rsidRDefault="005A5112" w:rsidP="0034699C">
      <w:pPr>
        <w:jc w:val="both"/>
        <w:rPr>
          <w:rFonts w:ascii="Arial" w:hAnsi="Arial" w:cs="Arial"/>
          <w:b/>
          <w:sz w:val="32"/>
          <w:szCs w:val="32"/>
          <w:u w:val="single"/>
          <w:lang w:val="en-AU"/>
        </w:rPr>
      </w:pPr>
    </w:p>
    <w:p w:rsidR="00DE5048" w:rsidRPr="009706DD" w:rsidRDefault="009706DD" w:rsidP="0034699C">
      <w:pPr>
        <w:jc w:val="both"/>
        <w:rPr>
          <w:rFonts w:ascii="Arial" w:hAnsi="Arial" w:cs="Arial"/>
          <w:b/>
          <w:sz w:val="32"/>
          <w:szCs w:val="32"/>
          <w:u w:val="single"/>
          <w:lang w:val="en-AU"/>
        </w:rPr>
      </w:pPr>
      <w:r w:rsidRPr="009706DD">
        <w:rPr>
          <w:rFonts w:ascii="Arial" w:hAnsi="Arial" w:cs="Arial"/>
          <w:b/>
          <w:sz w:val="32"/>
          <w:szCs w:val="32"/>
          <w:u w:val="single"/>
          <w:lang w:val="en-AU"/>
        </w:rPr>
        <w:t>Technical Rehearsal</w:t>
      </w:r>
    </w:p>
    <w:p w:rsidR="0034699C" w:rsidRDefault="0034699C" w:rsidP="0034699C">
      <w:pPr>
        <w:jc w:val="both"/>
        <w:rPr>
          <w:rFonts w:ascii="Arial" w:hAnsi="Arial" w:cs="Arial"/>
          <w:sz w:val="22"/>
          <w:szCs w:val="22"/>
          <w:lang w:val="en-AU"/>
        </w:rPr>
      </w:pPr>
    </w:p>
    <w:p w:rsidR="00096F3C" w:rsidRDefault="00310014" w:rsidP="0034699C">
      <w:pPr>
        <w:jc w:val="both"/>
        <w:rPr>
          <w:rFonts w:ascii="Arial" w:hAnsi="Arial" w:cs="Arial"/>
          <w:sz w:val="22"/>
          <w:szCs w:val="22"/>
          <w:lang w:val="en-AU"/>
        </w:rPr>
      </w:pPr>
      <w:r>
        <w:rPr>
          <w:rFonts w:ascii="Arial" w:hAnsi="Arial" w:cs="Arial"/>
          <w:sz w:val="22"/>
          <w:szCs w:val="22"/>
          <w:lang w:val="en-AU"/>
        </w:rPr>
        <w:t xml:space="preserve">The HOC must run a </w:t>
      </w:r>
      <w:r w:rsidR="00096F3C">
        <w:rPr>
          <w:rFonts w:ascii="Arial" w:hAnsi="Arial" w:cs="Arial"/>
          <w:sz w:val="22"/>
          <w:szCs w:val="22"/>
          <w:lang w:val="en-AU"/>
        </w:rPr>
        <w:t xml:space="preserve">Technical </w:t>
      </w:r>
      <w:r w:rsidR="00096F3C" w:rsidRPr="00096F3C">
        <w:rPr>
          <w:rFonts w:ascii="Arial" w:hAnsi="Arial" w:cs="Arial"/>
          <w:sz w:val="22"/>
          <w:szCs w:val="22"/>
          <w:lang w:val="en-AU"/>
        </w:rPr>
        <w:t>Rehearsal</w:t>
      </w:r>
      <w:r w:rsidR="00FC67E2">
        <w:rPr>
          <w:rFonts w:ascii="Arial" w:hAnsi="Arial" w:cs="Arial"/>
          <w:sz w:val="22"/>
          <w:szCs w:val="22"/>
          <w:lang w:val="en-AU"/>
        </w:rPr>
        <w:t xml:space="preserve">, where the technology </w:t>
      </w:r>
      <w:r w:rsidR="00DD6E77">
        <w:rPr>
          <w:rFonts w:ascii="Arial" w:hAnsi="Arial" w:cs="Arial"/>
          <w:sz w:val="22"/>
          <w:szCs w:val="22"/>
          <w:lang w:val="en-AU"/>
        </w:rPr>
        <w:t>and results systems are tested. This is a</w:t>
      </w:r>
      <w:r w:rsidR="00096F3C" w:rsidRPr="00096F3C">
        <w:rPr>
          <w:rFonts w:ascii="Arial" w:hAnsi="Arial" w:cs="Arial"/>
          <w:sz w:val="22"/>
          <w:szCs w:val="22"/>
          <w:lang w:val="en-AU"/>
        </w:rPr>
        <w:t xml:space="preserve"> valuable tool for preparing the Event Staff. </w:t>
      </w:r>
    </w:p>
    <w:p w:rsidR="00096F3C" w:rsidRDefault="00096F3C"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r>
        <w:rPr>
          <w:rFonts w:ascii="Arial" w:hAnsi="Arial" w:cs="Arial"/>
          <w:sz w:val="22"/>
          <w:szCs w:val="22"/>
          <w:lang w:val="en-AU"/>
        </w:rPr>
        <w:t>For World Championship and World Cup races the HOC must hold a technical rehearsal simulating race conditions prior to the event.</w:t>
      </w:r>
    </w:p>
    <w:p w:rsidR="009706DD" w:rsidRDefault="009706DD"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r>
        <w:rPr>
          <w:rFonts w:ascii="Arial" w:hAnsi="Arial" w:cs="Arial"/>
          <w:sz w:val="22"/>
          <w:szCs w:val="22"/>
          <w:lang w:val="en-AU"/>
        </w:rPr>
        <w:t>The following processes need to be effectively demonstrated;</w:t>
      </w:r>
    </w:p>
    <w:p w:rsidR="009706DD" w:rsidRDefault="009706DD" w:rsidP="0034699C">
      <w:pPr>
        <w:pStyle w:val="ListParagraph"/>
        <w:numPr>
          <w:ilvl w:val="0"/>
          <w:numId w:val="1"/>
        </w:numPr>
        <w:jc w:val="both"/>
        <w:rPr>
          <w:rFonts w:ascii="Arial" w:hAnsi="Arial" w:cs="Arial"/>
          <w:sz w:val="22"/>
          <w:szCs w:val="22"/>
          <w:lang w:val="en-AU"/>
        </w:rPr>
      </w:pPr>
      <w:r>
        <w:rPr>
          <w:rFonts w:ascii="Arial" w:hAnsi="Arial" w:cs="Arial"/>
          <w:sz w:val="22"/>
          <w:szCs w:val="22"/>
          <w:lang w:val="en-AU"/>
        </w:rPr>
        <w:t>Timing and scoring system</w:t>
      </w:r>
    </w:p>
    <w:p w:rsidR="009706DD" w:rsidRDefault="009706DD" w:rsidP="0034699C">
      <w:pPr>
        <w:pStyle w:val="ListParagraph"/>
        <w:numPr>
          <w:ilvl w:val="1"/>
          <w:numId w:val="1"/>
        </w:numPr>
        <w:jc w:val="both"/>
        <w:rPr>
          <w:rFonts w:ascii="Arial" w:hAnsi="Arial" w:cs="Arial"/>
          <w:sz w:val="22"/>
          <w:szCs w:val="22"/>
          <w:lang w:val="en-AU"/>
        </w:rPr>
      </w:pPr>
      <w:r>
        <w:rPr>
          <w:rFonts w:ascii="Arial" w:hAnsi="Arial" w:cs="Arial"/>
          <w:sz w:val="22"/>
          <w:szCs w:val="22"/>
          <w:lang w:val="en-AU"/>
        </w:rPr>
        <w:t>Judging</w:t>
      </w:r>
    </w:p>
    <w:p w:rsidR="009706DD" w:rsidRDefault="009706DD" w:rsidP="0034699C">
      <w:pPr>
        <w:pStyle w:val="ListParagraph"/>
        <w:numPr>
          <w:ilvl w:val="1"/>
          <w:numId w:val="1"/>
        </w:numPr>
        <w:jc w:val="both"/>
        <w:rPr>
          <w:rFonts w:ascii="Arial" w:hAnsi="Arial" w:cs="Arial"/>
          <w:sz w:val="22"/>
          <w:szCs w:val="22"/>
          <w:lang w:val="en-AU"/>
        </w:rPr>
      </w:pPr>
      <w:r>
        <w:rPr>
          <w:rFonts w:ascii="Arial" w:hAnsi="Arial" w:cs="Arial"/>
          <w:sz w:val="22"/>
          <w:szCs w:val="22"/>
          <w:lang w:val="en-AU"/>
        </w:rPr>
        <w:t>Penalty and time collection</w:t>
      </w:r>
    </w:p>
    <w:p w:rsidR="00034E93" w:rsidRDefault="00034E93" w:rsidP="0034699C">
      <w:pPr>
        <w:pStyle w:val="ListParagraph"/>
        <w:numPr>
          <w:ilvl w:val="1"/>
          <w:numId w:val="1"/>
        </w:numPr>
        <w:jc w:val="both"/>
        <w:rPr>
          <w:rFonts w:ascii="Arial" w:hAnsi="Arial" w:cs="Arial"/>
          <w:sz w:val="22"/>
          <w:szCs w:val="22"/>
          <w:lang w:val="en-AU"/>
        </w:rPr>
      </w:pPr>
      <w:r>
        <w:rPr>
          <w:rFonts w:ascii="Arial" w:hAnsi="Arial" w:cs="Arial"/>
          <w:sz w:val="22"/>
          <w:szCs w:val="22"/>
          <w:lang w:val="en-AU"/>
        </w:rPr>
        <w:t>Manual scoring system</w:t>
      </w:r>
    </w:p>
    <w:p w:rsidR="009706DD" w:rsidRDefault="009706DD" w:rsidP="0034699C">
      <w:pPr>
        <w:pStyle w:val="ListParagraph"/>
        <w:numPr>
          <w:ilvl w:val="1"/>
          <w:numId w:val="1"/>
        </w:numPr>
        <w:jc w:val="both"/>
        <w:rPr>
          <w:rFonts w:ascii="Arial" w:hAnsi="Arial" w:cs="Arial"/>
          <w:sz w:val="22"/>
          <w:szCs w:val="22"/>
          <w:lang w:val="en-AU"/>
        </w:rPr>
      </w:pPr>
      <w:r>
        <w:rPr>
          <w:rFonts w:ascii="Arial" w:hAnsi="Arial" w:cs="Arial"/>
          <w:sz w:val="22"/>
          <w:szCs w:val="22"/>
          <w:lang w:val="en-AU"/>
        </w:rPr>
        <w:t>Collection and sorting of Gate Judges sheets</w:t>
      </w:r>
    </w:p>
    <w:p w:rsidR="00034E93" w:rsidRDefault="009706DD" w:rsidP="0034699C">
      <w:pPr>
        <w:pStyle w:val="ListParagraph"/>
        <w:numPr>
          <w:ilvl w:val="1"/>
          <w:numId w:val="1"/>
        </w:numPr>
        <w:jc w:val="both"/>
        <w:rPr>
          <w:rFonts w:ascii="Arial" w:hAnsi="Arial" w:cs="Arial"/>
          <w:sz w:val="22"/>
          <w:szCs w:val="22"/>
          <w:lang w:val="en-AU"/>
        </w:rPr>
      </w:pPr>
      <w:r>
        <w:rPr>
          <w:rFonts w:ascii="Arial" w:hAnsi="Arial" w:cs="Arial"/>
          <w:sz w:val="22"/>
          <w:szCs w:val="22"/>
          <w:lang w:val="en-AU"/>
        </w:rPr>
        <w:t>Results production</w:t>
      </w:r>
    </w:p>
    <w:p w:rsidR="00034E93" w:rsidRDefault="00034E93" w:rsidP="0034699C">
      <w:pPr>
        <w:pStyle w:val="ListParagraph"/>
        <w:numPr>
          <w:ilvl w:val="1"/>
          <w:numId w:val="1"/>
        </w:numPr>
        <w:jc w:val="both"/>
        <w:rPr>
          <w:rFonts w:ascii="Arial" w:hAnsi="Arial" w:cs="Arial"/>
          <w:sz w:val="22"/>
          <w:szCs w:val="22"/>
          <w:lang w:val="en-AU"/>
        </w:rPr>
      </w:pPr>
      <w:r>
        <w:rPr>
          <w:rFonts w:ascii="Arial" w:hAnsi="Arial" w:cs="Arial"/>
          <w:sz w:val="22"/>
          <w:szCs w:val="22"/>
          <w:lang w:val="en-AU"/>
        </w:rPr>
        <w:t>Results checking process</w:t>
      </w:r>
    </w:p>
    <w:p w:rsidR="009706DD" w:rsidRDefault="00034E93" w:rsidP="0034699C">
      <w:pPr>
        <w:pStyle w:val="ListParagraph"/>
        <w:numPr>
          <w:ilvl w:val="1"/>
          <w:numId w:val="1"/>
        </w:numPr>
        <w:jc w:val="both"/>
        <w:rPr>
          <w:rFonts w:ascii="Arial" w:hAnsi="Arial" w:cs="Arial"/>
          <w:sz w:val="22"/>
          <w:szCs w:val="22"/>
          <w:lang w:val="en-AU"/>
        </w:rPr>
      </w:pPr>
      <w:r>
        <w:rPr>
          <w:rFonts w:ascii="Arial" w:hAnsi="Arial" w:cs="Arial"/>
          <w:sz w:val="22"/>
          <w:szCs w:val="22"/>
          <w:lang w:val="en-AU"/>
        </w:rPr>
        <w:t>Results publication</w:t>
      </w:r>
    </w:p>
    <w:p w:rsidR="009706DD" w:rsidRDefault="009706DD" w:rsidP="0034699C">
      <w:pPr>
        <w:pStyle w:val="ListParagraph"/>
        <w:numPr>
          <w:ilvl w:val="0"/>
          <w:numId w:val="1"/>
        </w:numPr>
        <w:jc w:val="both"/>
        <w:rPr>
          <w:rFonts w:ascii="Arial" w:hAnsi="Arial" w:cs="Arial"/>
          <w:sz w:val="22"/>
          <w:szCs w:val="22"/>
          <w:lang w:val="en-AU"/>
        </w:rPr>
      </w:pPr>
      <w:r>
        <w:rPr>
          <w:rFonts w:ascii="Arial" w:hAnsi="Arial" w:cs="Arial"/>
          <w:sz w:val="22"/>
          <w:szCs w:val="22"/>
          <w:lang w:val="en-AU"/>
        </w:rPr>
        <w:t>Start and finish areas</w:t>
      </w:r>
    </w:p>
    <w:p w:rsidR="009706DD" w:rsidRDefault="009706DD" w:rsidP="0034699C">
      <w:pPr>
        <w:pStyle w:val="ListParagraph"/>
        <w:numPr>
          <w:ilvl w:val="0"/>
          <w:numId w:val="1"/>
        </w:numPr>
        <w:jc w:val="both"/>
        <w:rPr>
          <w:rFonts w:ascii="Arial" w:hAnsi="Arial" w:cs="Arial"/>
          <w:sz w:val="22"/>
          <w:szCs w:val="22"/>
          <w:lang w:val="en-AU"/>
        </w:rPr>
      </w:pPr>
      <w:r>
        <w:rPr>
          <w:rFonts w:ascii="Arial" w:hAnsi="Arial" w:cs="Arial"/>
          <w:sz w:val="22"/>
          <w:szCs w:val="22"/>
          <w:lang w:val="en-AU"/>
        </w:rPr>
        <w:t>Technical Video Service (TVS)</w:t>
      </w:r>
    </w:p>
    <w:p w:rsidR="00034E93" w:rsidRDefault="00034E93" w:rsidP="0034699C">
      <w:pPr>
        <w:pStyle w:val="ListParagraph"/>
        <w:numPr>
          <w:ilvl w:val="0"/>
          <w:numId w:val="1"/>
        </w:numPr>
        <w:jc w:val="both"/>
        <w:rPr>
          <w:rFonts w:ascii="Arial" w:hAnsi="Arial" w:cs="Arial"/>
          <w:sz w:val="22"/>
          <w:szCs w:val="22"/>
          <w:lang w:val="en-AU"/>
        </w:rPr>
      </w:pPr>
      <w:r>
        <w:rPr>
          <w:rFonts w:ascii="Arial" w:hAnsi="Arial" w:cs="Arial"/>
          <w:sz w:val="22"/>
          <w:szCs w:val="22"/>
          <w:lang w:val="en-AU"/>
        </w:rPr>
        <w:t>Print distribution</w:t>
      </w:r>
    </w:p>
    <w:p w:rsidR="00034E93" w:rsidRPr="006F219E" w:rsidRDefault="00034E93" w:rsidP="0034699C">
      <w:pPr>
        <w:pStyle w:val="ListParagraph"/>
        <w:numPr>
          <w:ilvl w:val="0"/>
          <w:numId w:val="1"/>
        </w:numPr>
        <w:jc w:val="both"/>
        <w:rPr>
          <w:rFonts w:ascii="Arial" w:hAnsi="Arial" w:cs="Arial"/>
          <w:sz w:val="22"/>
          <w:szCs w:val="22"/>
          <w:lang w:val="en-AU"/>
        </w:rPr>
      </w:pPr>
      <w:r w:rsidRPr="006F219E">
        <w:rPr>
          <w:rFonts w:ascii="Arial" w:hAnsi="Arial" w:cs="Arial"/>
          <w:sz w:val="22"/>
          <w:szCs w:val="22"/>
          <w:lang w:val="en-AU"/>
        </w:rPr>
        <w:t>Communications as required between these groups</w:t>
      </w:r>
    </w:p>
    <w:p w:rsidR="009706DD" w:rsidRPr="006F219E" w:rsidRDefault="009706DD" w:rsidP="0034699C">
      <w:pPr>
        <w:jc w:val="both"/>
        <w:rPr>
          <w:rFonts w:ascii="Arial" w:hAnsi="Arial" w:cs="Arial"/>
          <w:sz w:val="22"/>
          <w:szCs w:val="22"/>
          <w:lang w:val="en-AU"/>
        </w:rPr>
      </w:pPr>
    </w:p>
    <w:p w:rsidR="009706DD" w:rsidRPr="006F219E" w:rsidRDefault="009706DD" w:rsidP="0034699C">
      <w:pPr>
        <w:jc w:val="both"/>
        <w:rPr>
          <w:rFonts w:ascii="Arial" w:hAnsi="Arial" w:cs="Arial"/>
          <w:sz w:val="22"/>
          <w:szCs w:val="22"/>
          <w:lang w:val="en-AU"/>
        </w:rPr>
      </w:pPr>
      <w:r w:rsidRPr="006F219E">
        <w:rPr>
          <w:rFonts w:ascii="Arial" w:hAnsi="Arial" w:cs="Arial"/>
          <w:sz w:val="22"/>
          <w:szCs w:val="22"/>
          <w:lang w:val="en-AU"/>
        </w:rPr>
        <w:t>The technical rehearsal should take 30 – 45 minutes to complete. Time should be allowed in the program for the technical rehearsal to take longer than anticipated should there be system adjustments required and the process needs to be repeated.</w:t>
      </w:r>
    </w:p>
    <w:p w:rsidR="009706DD" w:rsidRPr="006F219E" w:rsidRDefault="009706DD" w:rsidP="0034699C">
      <w:pPr>
        <w:jc w:val="both"/>
        <w:rPr>
          <w:rFonts w:ascii="Arial" w:hAnsi="Arial" w:cs="Arial"/>
          <w:sz w:val="22"/>
          <w:szCs w:val="22"/>
          <w:lang w:val="en-AU"/>
        </w:rPr>
      </w:pPr>
    </w:p>
    <w:p w:rsidR="009706DD" w:rsidRPr="006F219E" w:rsidRDefault="009706DD" w:rsidP="0034699C">
      <w:pPr>
        <w:jc w:val="both"/>
        <w:rPr>
          <w:rFonts w:ascii="Arial" w:hAnsi="Arial" w:cs="Arial"/>
          <w:sz w:val="22"/>
          <w:szCs w:val="22"/>
          <w:lang w:val="en-AU"/>
        </w:rPr>
      </w:pPr>
      <w:r w:rsidRPr="006F219E">
        <w:rPr>
          <w:rFonts w:ascii="Arial" w:hAnsi="Arial" w:cs="Arial"/>
          <w:sz w:val="22"/>
          <w:szCs w:val="22"/>
          <w:lang w:val="en-AU"/>
        </w:rPr>
        <w:t xml:space="preserve">Typically the technical rehearsal is held directly following demonstration runs utilising the demonstration runners to simulate competitors. </w:t>
      </w:r>
      <w:r w:rsidR="004F542B" w:rsidRPr="006F219E">
        <w:rPr>
          <w:rFonts w:ascii="Arial" w:hAnsi="Arial" w:cs="Arial"/>
          <w:sz w:val="22"/>
          <w:szCs w:val="22"/>
          <w:lang w:val="en-AU"/>
        </w:rPr>
        <w:t>There must be sufficient time available in the competition schedule following the Technical Rehearsal to adjust any processes, or make any required changes prior to the commencement of the competition.</w:t>
      </w:r>
    </w:p>
    <w:p w:rsidR="009706DD" w:rsidRPr="006F219E" w:rsidRDefault="009706DD"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r w:rsidRPr="006F219E">
        <w:rPr>
          <w:rFonts w:ascii="Arial" w:hAnsi="Arial" w:cs="Arial"/>
          <w:sz w:val="22"/>
          <w:szCs w:val="22"/>
          <w:lang w:val="en-AU"/>
        </w:rPr>
        <w:t>All teams should be advised of the technical rehearsal time and be able to access and test the TVS feed during this time should they wish.</w:t>
      </w:r>
    </w:p>
    <w:p w:rsidR="009706DD" w:rsidRDefault="009706DD"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r>
        <w:rPr>
          <w:rFonts w:ascii="Arial" w:hAnsi="Arial" w:cs="Arial"/>
          <w:sz w:val="22"/>
          <w:szCs w:val="22"/>
          <w:lang w:val="en-AU"/>
        </w:rPr>
        <w:t xml:space="preserve">The technical rehearsal should follow the race timing eg. If the shortest start interval of the race is 60 seconds then this is what should be used </w:t>
      </w:r>
      <w:r w:rsidR="00034E93">
        <w:rPr>
          <w:rFonts w:ascii="Arial" w:hAnsi="Arial" w:cs="Arial"/>
          <w:sz w:val="22"/>
          <w:szCs w:val="22"/>
          <w:lang w:val="en-AU"/>
        </w:rPr>
        <w:t xml:space="preserve">during </w:t>
      </w:r>
      <w:r>
        <w:rPr>
          <w:rFonts w:ascii="Arial" w:hAnsi="Arial" w:cs="Arial"/>
          <w:sz w:val="22"/>
          <w:szCs w:val="22"/>
          <w:lang w:val="en-AU"/>
        </w:rPr>
        <w:t>the technical rehearsal.</w:t>
      </w:r>
    </w:p>
    <w:p w:rsidR="009706DD" w:rsidRDefault="009706DD" w:rsidP="0034699C">
      <w:pPr>
        <w:jc w:val="both"/>
        <w:rPr>
          <w:rFonts w:ascii="Arial" w:hAnsi="Arial" w:cs="Arial"/>
          <w:sz w:val="22"/>
          <w:szCs w:val="22"/>
          <w:lang w:val="en-AU"/>
        </w:rPr>
      </w:pPr>
    </w:p>
    <w:p w:rsidR="00034E93" w:rsidRDefault="009706DD" w:rsidP="0034699C">
      <w:pPr>
        <w:jc w:val="both"/>
        <w:rPr>
          <w:rFonts w:ascii="Arial" w:hAnsi="Arial" w:cs="Arial"/>
          <w:sz w:val="22"/>
          <w:szCs w:val="22"/>
          <w:lang w:val="en-AU"/>
        </w:rPr>
      </w:pPr>
      <w:r>
        <w:rPr>
          <w:rFonts w:ascii="Arial" w:hAnsi="Arial" w:cs="Arial"/>
          <w:sz w:val="22"/>
          <w:szCs w:val="22"/>
          <w:lang w:val="en-AU"/>
        </w:rPr>
        <w:t>Ideally there should be 1-2 athletes complete the course then a short break to confirm all the systems worked successfully or make any necessary adjustments</w:t>
      </w:r>
      <w:r w:rsidR="00034E93">
        <w:rPr>
          <w:rFonts w:ascii="Arial" w:hAnsi="Arial" w:cs="Arial"/>
          <w:sz w:val="22"/>
          <w:szCs w:val="22"/>
          <w:lang w:val="en-AU"/>
        </w:rPr>
        <w:t xml:space="preserve">. Following this, </w:t>
      </w:r>
      <w:r>
        <w:rPr>
          <w:rFonts w:ascii="Arial" w:hAnsi="Arial" w:cs="Arial"/>
          <w:sz w:val="22"/>
          <w:szCs w:val="22"/>
          <w:lang w:val="en-AU"/>
        </w:rPr>
        <w:t>a second group of athletes (eg up to 10)</w:t>
      </w:r>
      <w:r w:rsidR="00034E93">
        <w:rPr>
          <w:rFonts w:ascii="Arial" w:hAnsi="Arial" w:cs="Arial"/>
          <w:sz w:val="22"/>
          <w:szCs w:val="22"/>
          <w:lang w:val="en-AU"/>
        </w:rPr>
        <w:t xml:space="preserve"> complete the course.  P</w:t>
      </w:r>
      <w:r>
        <w:rPr>
          <w:rFonts w:ascii="Arial" w:hAnsi="Arial" w:cs="Arial"/>
          <w:sz w:val="22"/>
          <w:szCs w:val="22"/>
          <w:lang w:val="en-AU"/>
        </w:rPr>
        <w:t xml:space="preserve">ause again to confirm there were no issues.  If necessary make adjustments and test again with another group of </w:t>
      </w:r>
      <w:r w:rsidR="004F542B">
        <w:rPr>
          <w:rFonts w:ascii="Arial" w:hAnsi="Arial" w:cs="Arial"/>
          <w:sz w:val="22"/>
          <w:szCs w:val="22"/>
          <w:lang w:val="en-AU"/>
        </w:rPr>
        <w:t xml:space="preserve">10 </w:t>
      </w:r>
      <w:r>
        <w:rPr>
          <w:rFonts w:ascii="Arial" w:hAnsi="Arial" w:cs="Arial"/>
          <w:sz w:val="22"/>
          <w:szCs w:val="22"/>
          <w:lang w:val="en-AU"/>
        </w:rPr>
        <w:t>athletes.</w:t>
      </w:r>
    </w:p>
    <w:p w:rsidR="00034E93" w:rsidRDefault="00034E93" w:rsidP="0034699C">
      <w:pPr>
        <w:jc w:val="both"/>
        <w:rPr>
          <w:rFonts w:ascii="Arial" w:hAnsi="Arial" w:cs="Arial"/>
          <w:sz w:val="22"/>
          <w:szCs w:val="22"/>
          <w:lang w:val="en-AU"/>
        </w:rPr>
      </w:pPr>
    </w:p>
    <w:p w:rsidR="00034E93" w:rsidRDefault="00034E93" w:rsidP="0034699C">
      <w:pPr>
        <w:jc w:val="both"/>
        <w:rPr>
          <w:rFonts w:ascii="Arial" w:hAnsi="Arial" w:cs="Arial"/>
          <w:sz w:val="22"/>
          <w:szCs w:val="22"/>
          <w:lang w:val="en-AU"/>
        </w:rPr>
      </w:pPr>
      <w:r>
        <w:rPr>
          <w:rFonts w:ascii="Arial" w:hAnsi="Arial" w:cs="Arial"/>
          <w:sz w:val="22"/>
          <w:szCs w:val="22"/>
          <w:lang w:val="en-AU"/>
        </w:rPr>
        <w:t xml:space="preserve">In combination the Chief Judge, </w:t>
      </w:r>
      <w:r w:rsidR="00DD6E77">
        <w:rPr>
          <w:rFonts w:ascii="Arial" w:hAnsi="Arial" w:cs="Arial"/>
          <w:sz w:val="22"/>
          <w:szCs w:val="22"/>
          <w:lang w:val="en-AU"/>
        </w:rPr>
        <w:t xml:space="preserve">the </w:t>
      </w:r>
      <w:r>
        <w:rPr>
          <w:rFonts w:ascii="Arial" w:hAnsi="Arial" w:cs="Arial"/>
          <w:sz w:val="22"/>
          <w:szCs w:val="22"/>
          <w:lang w:val="en-AU"/>
        </w:rPr>
        <w:t xml:space="preserve">Technical Organiser and </w:t>
      </w:r>
      <w:r w:rsidR="00DD6E77">
        <w:rPr>
          <w:rFonts w:ascii="Arial" w:hAnsi="Arial" w:cs="Arial"/>
          <w:sz w:val="22"/>
          <w:szCs w:val="22"/>
          <w:lang w:val="en-AU"/>
        </w:rPr>
        <w:t xml:space="preserve">the </w:t>
      </w:r>
      <w:r>
        <w:rPr>
          <w:rFonts w:ascii="Arial" w:hAnsi="Arial" w:cs="Arial"/>
          <w:sz w:val="22"/>
          <w:szCs w:val="22"/>
          <w:lang w:val="en-AU"/>
        </w:rPr>
        <w:t>Competition Manager confer to ensure that all systems are working effectively and/or agree on any adjustments required.</w:t>
      </w:r>
    </w:p>
    <w:p w:rsidR="00034E93" w:rsidRDefault="00034E93" w:rsidP="0034699C">
      <w:pPr>
        <w:jc w:val="both"/>
        <w:rPr>
          <w:rFonts w:ascii="Arial" w:hAnsi="Arial" w:cs="Arial"/>
          <w:sz w:val="22"/>
          <w:szCs w:val="22"/>
          <w:lang w:val="en-AU"/>
        </w:rPr>
      </w:pPr>
    </w:p>
    <w:p w:rsidR="009706DD" w:rsidRDefault="00DD6E77" w:rsidP="0034699C">
      <w:pPr>
        <w:jc w:val="both"/>
        <w:rPr>
          <w:rFonts w:ascii="Arial" w:hAnsi="Arial" w:cs="Arial"/>
          <w:sz w:val="22"/>
          <w:szCs w:val="22"/>
          <w:lang w:val="en-AU"/>
        </w:rPr>
      </w:pPr>
      <w:r>
        <w:rPr>
          <w:rFonts w:ascii="Arial" w:hAnsi="Arial" w:cs="Arial"/>
          <w:sz w:val="22"/>
          <w:szCs w:val="22"/>
          <w:lang w:val="en-AU"/>
        </w:rPr>
        <w:t>T</w:t>
      </w:r>
      <w:r w:rsidR="009706DD">
        <w:rPr>
          <w:rFonts w:ascii="Arial" w:hAnsi="Arial" w:cs="Arial"/>
          <w:sz w:val="22"/>
          <w:szCs w:val="22"/>
          <w:lang w:val="en-AU"/>
        </w:rPr>
        <w:t xml:space="preserve">his process </w:t>
      </w:r>
      <w:r>
        <w:rPr>
          <w:rFonts w:ascii="Arial" w:hAnsi="Arial" w:cs="Arial"/>
          <w:sz w:val="22"/>
          <w:szCs w:val="22"/>
          <w:lang w:val="en-AU"/>
        </w:rPr>
        <w:t xml:space="preserve">continues </w:t>
      </w:r>
      <w:r w:rsidR="009706DD">
        <w:rPr>
          <w:rFonts w:ascii="Arial" w:hAnsi="Arial" w:cs="Arial"/>
          <w:sz w:val="22"/>
          <w:szCs w:val="22"/>
          <w:lang w:val="en-AU"/>
        </w:rPr>
        <w:t>until the Chief Judge is satisfied with the processes in place for the competition.</w:t>
      </w:r>
    </w:p>
    <w:p w:rsidR="009706DD" w:rsidRDefault="009706DD"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r>
        <w:rPr>
          <w:rFonts w:ascii="Arial" w:hAnsi="Arial" w:cs="Arial"/>
          <w:sz w:val="22"/>
          <w:szCs w:val="22"/>
          <w:lang w:val="en-AU"/>
        </w:rPr>
        <w:t>When satisfied</w:t>
      </w:r>
      <w:r w:rsidR="00034E93">
        <w:rPr>
          <w:rFonts w:ascii="Arial" w:hAnsi="Arial" w:cs="Arial"/>
          <w:sz w:val="22"/>
          <w:szCs w:val="22"/>
          <w:lang w:val="en-AU"/>
        </w:rPr>
        <w:t>,</w:t>
      </w:r>
      <w:r>
        <w:rPr>
          <w:rFonts w:ascii="Arial" w:hAnsi="Arial" w:cs="Arial"/>
          <w:sz w:val="22"/>
          <w:szCs w:val="22"/>
          <w:lang w:val="en-AU"/>
        </w:rPr>
        <w:t xml:space="preserve"> the Chief Judge will confirm the end of the technical rehearsal.</w:t>
      </w:r>
    </w:p>
    <w:p w:rsidR="00096F3C" w:rsidRDefault="00096F3C" w:rsidP="0034699C">
      <w:pPr>
        <w:jc w:val="both"/>
        <w:rPr>
          <w:rFonts w:ascii="Arial" w:hAnsi="Arial" w:cs="Arial"/>
          <w:sz w:val="22"/>
          <w:szCs w:val="22"/>
          <w:lang w:val="en-AU"/>
        </w:rPr>
      </w:pPr>
    </w:p>
    <w:p w:rsidR="00096F3C" w:rsidRPr="00096F3C" w:rsidRDefault="00096F3C" w:rsidP="0034699C">
      <w:pPr>
        <w:jc w:val="both"/>
        <w:rPr>
          <w:rFonts w:ascii="Arial" w:hAnsi="Arial" w:cs="Arial"/>
          <w:sz w:val="22"/>
          <w:szCs w:val="22"/>
          <w:lang w:val="en-AU"/>
        </w:rPr>
      </w:pPr>
      <w:r w:rsidRPr="00096F3C">
        <w:rPr>
          <w:rFonts w:ascii="Arial" w:hAnsi="Arial" w:cs="Arial"/>
          <w:sz w:val="22"/>
          <w:szCs w:val="22"/>
          <w:lang w:val="en-AU"/>
        </w:rPr>
        <w:t>At th</w:t>
      </w:r>
      <w:r>
        <w:rPr>
          <w:rFonts w:ascii="Arial" w:hAnsi="Arial" w:cs="Arial"/>
          <w:sz w:val="22"/>
          <w:szCs w:val="22"/>
          <w:lang w:val="en-AU"/>
        </w:rPr>
        <w:t xml:space="preserve">e end of the </w:t>
      </w:r>
      <w:r w:rsidRPr="00096F3C">
        <w:rPr>
          <w:rFonts w:ascii="Arial" w:hAnsi="Arial" w:cs="Arial"/>
          <w:sz w:val="22"/>
          <w:szCs w:val="22"/>
          <w:lang w:val="en-AU"/>
        </w:rPr>
        <w:t xml:space="preserve">rehearsal a full debrief of the outcomes should be conducted. All issues </w:t>
      </w:r>
      <w:r>
        <w:rPr>
          <w:rFonts w:ascii="Arial" w:hAnsi="Arial" w:cs="Arial"/>
          <w:sz w:val="22"/>
          <w:szCs w:val="22"/>
          <w:lang w:val="en-AU"/>
        </w:rPr>
        <w:t xml:space="preserve">discovered </w:t>
      </w:r>
      <w:r w:rsidRPr="00096F3C">
        <w:rPr>
          <w:rFonts w:ascii="Arial" w:hAnsi="Arial" w:cs="Arial"/>
          <w:sz w:val="22"/>
          <w:szCs w:val="22"/>
          <w:lang w:val="en-AU"/>
        </w:rPr>
        <w:t>must be resolved by change or improvement of process.</w:t>
      </w:r>
    </w:p>
    <w:p w:rsidR="00096F3C" w:rsidRDefault="00096F3C"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r>
        <w:rPr>
          <w:rFonts w:ascii="Arial" w:hAnsi="Arial" w:cs="Arial"/>
          <w:sz w:val="22"/>
          <w:szCs w:val="22"/>
          <w:lang w:val="en-AU"/>
        </w:rPr>
        <w:t>The signal to end the technical rehearsal must be clearly known by all participants prior to the start of the rehearsal.</w:t>
      </w:r>
    </w:p>
    <w:p w:rsidR="009706DD" w:rsidRDefault="009706DD"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r>
        <w:rPr>
          <w:rFonts w:ascii="Arial" w:hAnsi="Arial" w:cs="Arial"/>
          <w:sz w:val="22"/>
          <w:szCs w:val="22"/>
          <w:lang w:val="en-AU"/>
        </w:rPr>
        <w:t>TV camera placements should be known and accounted for prior the rehearsal to understand their impact (if any) on judging or TVS camera locations.</w:t>
      </w:r>
    </w:p>
    <w:p w:rsidR="009706DD" w:rsidRDefault="009706DD" w:rsidP="0034699C">
      <w:pPr>
        <w:jc w:val="both"/>
        <w:rPr>
          <w:rFonts w:ascii="Arial" w:hAnsi="Arial" w:cs="Arial"/>
          <w:sz w:val="22"/>
          <w:szCs w:val="22"/>
          <w:lang w:val="en-AU"/>
        </w:rPr>
      </w:pPr>
    </w:p>
    <w:p w:rsidR="009706DD" w:rsidRDefault="009706DD" w:rsidP="0034699C">
      <w:pPr>
        <w:jc w:val="both"/>
        <w:rPr>
          <w:rFonts w:ascii="Arial" w:hAnsi="Arial" w:cs="Arial"/>
          <w:sz w:val="22"/>
          <w:szCs w:val="22"/>
          <w:lang w:val="en-AU"/>
        </w:rPr>
      </w:pPr>
    </w:p>
    <w:p w:rsidR="009706DD" w:rsidRPr="009706DD" w:rsidRDefault="009706DD" w:rsidP="0034699C">
      <w:pPr>
        <w:jc w:val="both"/>
        <w:rPr>
          <w:rFonts w:ascii="Arial" w:hAnsi="Arial" w:cs="Arial"/>
          <w:b/>
          <w:lang w:val="en-AU"/>
        </w:rPr>
      </w:pPr>
      <w:r w:rsidRPr="009706DD">
        <w:rPr>
          <w:rFonts w:ascii="Arial" w:hAnsi="Arial" w:cs="Arial"/>
          <w:b/>
          <w:lang w:val="en-AU"/>
        </w:rPr>
        <w:t>Workforce</w:t>
      </w:r>
      <w:r w:rsidR="00034E93">
        <w:rPr>
          <w:rFonts w:ascii="Arial" w:hAnsi="Arial" w:cs="Arial"/>
          <w:b/>
          <w:lang w:val="en-AU"/>
        </w:rPr>
        <w:t xml:space="preserve"> required for the Technical Rehearsal</w:t>
      </w:r>
    </w:p>
    <w:p w:rsidR="009706DD" w:rsidRDefault="009706DD" w:rsidP="0034699C">
      <w:pPr>
        <w:jc w:val="both"/>
        <w:rPr>
          <w:rFonts w:ascii="Arial" w:hAnsi="Arial" w:cs="Arial"/>
          <w:sz w:val="22"/>
          <w:szCs w:val="22"/>
          <w:lang w:val="en-AU"/>
        </w:rPr>
      </w:pPr>
      <w:r>
        <w:rPr>
          <w:rFonts w:ascii="Arial" w:hAnsi="Arial" w:cs="Arial"/>
          <w:sz w:val="22"/>
          <w:szCs w:val="22"/>
          <w:lang w:val="en-AU"/>
        </w:rPr>
        <w:t xml:space="preserve">The following </w:t>
      </w:r>
      <w:r w:rsidR="005A5112">
        <w:rPr>
          <w:rFonts w:ascii="Arial" w:hAnsi="Arial" w:cs="Arial"/>
          <w:sz w:val="22"/>
          <w:szCs w:val="22"/>
          <w:lang w:val="en-AU"/>
        </w:rPr>
        <w:t xml:space="preserve">groups of the </w:t>
      </w:r>
      <w:r>
        <w:rPr>
          <w:rFonts w:ascii="Arial" w:hAnsi="Arial" w:cs="Arial"/>
          <w:sz w:val="22"/>
          <w:szCs w:val="22"/>
          <w:lang w:val="en-AU"/>
        </w:rPr>
        <w:t>workforce are required to participate in the technical rehearsal;</w:t>
      </w:r>
    </w:p>
    <w:p w:rsidR="009706DD" w:rsidRDefault="004F542B"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 xml:space="preserve">All </w:t>
      </w:r>
      <w:r w:rsidR="009706DD">
        <w:rPr>
          <w:rFonts w:ascii="Arial" w:hAnsi="Arial" w:cs="Arial"/>
          <w:sz w:val="22"/>
          <w:szCs w:val="22"/>
          <w:lang w:val="en-AU"/>
        </w:rPr>
        <w:t xml:space="preserve">International and National </w:t>
      </w:r>
      <w:r>
        <w:rPr>
          <w:rFonts w:ascii="Arial" w:hAnsi="Arial" w:cs="Arial"/>
          <w:sz w:val="22"/>
          <w:szCs w:val="22"/>
          <w:lang w:val="en-AU"/>
        </w:rPr>
        <w:t xml:space="preserve">Technical Officials </w:t>
      </w:r>
    </w:p>
    <w:p w:rsidR="009706DD" w:rsidRDefault="009706DD"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Chief and Assistant Chief Judges</w:t>
      </w:r>
    </w:p>
    <w:p w:rsidR="009706DD" w:rsidRDefault="009706DD"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Competition Manager</w:t>
      </w:r>
    </w:p>
    <w:p w:rsidR="009706DD" w:rsidRDefault="009706DD"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Technical Organiser</w:t>
      </w:r>
    </w:p>
    <w:p w:rsidR="009706DD" w:rsidRDefault="009706DD"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Timing and scoring staff</w:t>
      </w:r>
    </w:p>
    <w:p w:rsidR="00034E93" w:rsidRDefault="00034E93" w:rsidP="0034699C">
      <w:pPr>
        <w:pStyle w:val="ListParagraph"/>
        <w:numPr>
          <w:ilvl w:val="1"/>
          <w:numId w:val="2"/>
        </w:numPr>
        <w:jc w:val="both"/>
        <w:rPr>
          <w:rFonts w:ascii="Arial" w:hAnsi="Arial" w:cs="Arial"/>
          <w:sz w:val="22"/>
          <w:szCs w:val="22"/>
          <w:lang w:val="en-AU"/>
        </w:rPr>
      </w:pPr>
      <w:r>
        <w:rPr>
          <w:rFonts w:ascii="Arial" w:hAnsi="Arial" w:cs="Arial"/>
          <w:sz w:val="22"/>
          <w:szCs w:val="22"/>
          <w:lang w:val="en-AU"/>
        </w:rPr>
        <w:t>Compilers</w:t>
      </w:r>
    </w:p>
    <w:p w:rsidR="00034E93" w:rsidRDefault="00034E93" w:rsidP="0034699C">
      <w:pPr>
        <w:pStyle w:val="ListParagraph"/>
        <w:numPr>
          <w:ilvl w:val="1"/>
          <w:numId w:val="2"/>
        </w:numPr>
        <w:jc w:val="both"/>
        <w:rPr>
          <w:rFonts w:ascii="Arial" w:hAnsi="Arial" w:cs="Arial"/>
          <w:sz w:val="22"/>
          <w:szCs w:val="22"/>
          <w:lang w:val="en-AU"/>
        </w:rPr>
      </w:pPr>
      <w:r>
        <w:rPr>
          <w:rFonts w:ascii="Arial" w:hAnsi="Arial" w:cs="Arial"/>
          <w:sz w:val="22"/>
          <w:szCs w:val="22"/>
          <w:lang w:val="en-AU"/>
        </w:rPr>
        <w:t>Start finish</w:t>
      </w:r>
    </w:p>
    <w:p w:rsidR="00034E93" w:rsidRDefault="00034E93" w:rsidP="0034699C">
      <w:pPr>
        <w:pStyle w:val="ListParagraph"/>
        <w:numPr>
          <w:ilvl w:val="1"/>
          <w:numId w:val="2"/>
        </w:numPr>
        <w:jc w:val="both"/>
        <w:rPr>
          <w:rFonts w:ascii="Arial" w:hAnsi="Arial" w:cs="Arial"/>
          <w:sz w:val="22"/>
          <w:szCs w:val="22"/>
          <w:lang w:val="en-AU"/>
        </w:rPr>
      </w:pPr>
      <w:r>
        <w:rPr>
          <w:rFonts w:ascii="Arial" w:hAnsi="Arial" w:cs="Arial"/>
          <w:sz w:val="22"/>
          <w:szCs w:val="22"/>
          <w:lang w:val="en-AU"/>
        </w:rPr>
        <w:t>Manual Scorers</w:t>
      </w:r>
    </w:p>
    <w:p w:rsidR="00034E93" w:rsidRDefault="00034E93" w:rsidP="0034699C">
      <w:pPr>
        <w:pStyle w:val="ListParagraph"/>
        <w:numPr>
          <w:ilvl w:val="1"/>
          <w:numId w:val="2"/>
        </w:numPr>
        <w:jc w:val="both"/>
        <w:rPr>
          <w:rFonts w:ascii="Arial" w:hAnsi="Arial" w:cs="Arial"/>
          <w:sz w:val="22"/>
          <w:szCs w:val="22"/>
          <w:lang w:val="en-AU"/>
        </w:rPr>
      </w:pPr>
      <w:r>
        <w:rPr>
          <w:rFonts w:ascii="Arial" w:hAnsi="Arial" w:cs="Arial"/>
          <w:sz w:val="22"/>
          <w:szCs w:val="22"/>
          <w:lang w:val="en-AU"/>
        </w:rPr>
        <w:t>PDA (penalty collection) operators</w:t>
      </w:r>
    </w:p>
    <w:p w:rsidR="00034E93" w:rsidRDefault="00034E93"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Staff checking gate judges sheets</w:t>
      </w:r>
    </w:p>
    <w:p w:rsidR="00034E93" w:rsidRDefault="00034E93"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Print distribution</w:t>
      </w:r>
    </w:p>
    <w:p w:rsidR="00034E93" w:rsidRDefault="00034E93"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Gate judge sheets and print room runners</w:t>
      </w:r>
    </w:p>
    <w:p w:rsidR="00034E93" w:rsidRDefault="00034E93" w:rsidP="0034699C">
      <w:pPr>
        <w:pStyle w:val="ListParagraph"/>
        <w:numPr>
          <w:ilvl w:val="0"/>
          <w:numId w:val="2"/>
        </w:numPr>
        <w:jc w:val="both"/>
        <w:rPr>
          <w:rFonts w:ascii="Arial" w:hAnsi="Arial" w:cs="Arial"/>
          <w:sz w:val="22"/>
          <w:szCs w:val="22"/>
          <w:lang w:val="en-AU"/>
        </w:rPr>
      </w:pPr>
      <w:r>
        <w:rPr>
          <w:rFonts w:ascii="Arial" w:hAnsi="Arial" w:cs="Arial"/>
          <w:sz w:val="22"/>
          <w:szCs w:val="22"/>
          <w:lang w:val="en-AU"/>
        </w:rPr>
        <w:t>Course construction gates crew.</w:t>
      </w:r>
    </w:p>
    <w:p w:rsidR="00096F3C" w:rsidRDefault="00096F3C" w:rsidP="0034699C">
      <w:pPr>
        <w:jc w:val="both"/>
        <w:rPr>
          <w:rFonts w:ascii="Arial" w:hAnsi="Arial" w:cs="Arial"/>
          <w:sz w:val="22"/>
          <w:szCs w:val="22"/>
          <w:lang w:val="en-AU"/>
        </w:rPr>
      </w:pPr>
    </w:p>
    <w:p w:rsidR="00096F3C" w:rsidRDefault="00096F3C" w:rsidP="0034699C">
      <w:pPr>
        <w:jc w:val="both"/>
        <w:rPr>
          <w:rFonts w:ascii="Arial" w:hAnsi="Arial" w:cs="Arial"/>
          <w:sz w:val="22"/>
          <w:szCs w:val="22"/>
          <w:lang w:val="en-AU"/>
        </w:rPr>
      </w:pPr>
    </w:p>
    <w:p w:rsidR="00FC67E2" w:rsidRPr="00C4180B" w:rsidRDefault="00096F3C" w:rsidP="0034699C">
      <w:pPr>
        <w:jc w:val="both"/>
        <w:rPr>
          <w:rFonts w:ascii="Arial" w:hAnsi="Arial" w:cs="Arial"/>
          <w:sz w:val="22"/>
          <w:szCs w:val="22"/>
          <w:lang w:val="en-AU"/>
        </w:rPr>
      </w:pPr>
      <w:r w:rsidRPr="00C4180B">
        <w:rPr>
          <w:rFonts w:ascii="Arial" w:hAnsi="Arial" w:cs="Arial"/>
          <w:sz w:val="22"/>
          <w:szCs w:val="22"/>
          <w:lang w:val="en-AU"/>
        </w:rPr>
        <w:t>A staff full dress rehearsal should run for approximately 2</w:t>
      </w:r>
      <w:r w:rsidR="00C4180B">
        <w:rPr>
          <w:rFonts w:ascii="Arial" w:hAnsi="Arial" w:cs="Arial"/>
          <w:sz w:val="22"/>
          <w:szCs w:val="22"/>
          <w:lang w:val="en-AU"/>
        </w:rPr>
        <w:t xml:space="preserve"> - 3</w:t>
      </w:r>
      <w:r w:rsidRPr="00C4180B">
        <w:rPr>
          <w:rFonts w:ascii="Arial" w:hAnsi="Arial" w:cs="Arial"/>
          <w:sz w:val="22"/>
          <w:szCs w:val="22"/>
          <w:lang w:val="en-AU"/>
        </w:rPr>
        <w:t xml:space="preserve"> hours. The first hour should exactly duplicate the hour leading up to competition, followed by </w:t>
      </w:r>
      <w:r w:rsidR="00C4180B" w:rsidRPr="00C4180B">
        <w:rPr>
          <w:rFonts w:ascii="Arial" w:hAnsi="Arial" w:cs="Arial"/>
          <w:sz w:val="22"/>
          <w:szCs w:val="22"/>
          <w:lang w:val="en-AU"/>
        </w:rPr>
        <w:t>2</w:t>
      </w:r>
      <w:r w:rsidRPr="00C4180B">
        <w:rPr>
          <w:rFonts w:ascii="Arial" w:hAnsi="Arial" w:cs="Arial"/>
          <w:sz w:val="22"/>
          <w:szCs w:val="22"/>
          <w:lang w:val="en-AU"/>
        </w:rPr>
        <w:t xml:space="preserve"> boats in each class with the start interval and breaks between classes. Second runs should then be run in the same manner. Full results should be produced to the time schedule required.</w:t>
      </w:r>
    </w:p>
    <w:p w:rsidR="004F542B" w:rsidRPr="00C4180B" w:rsidRDefault="004F542B" w:rsidP="0034699C">
      <w:pPr>
        <w:jc w:val="both"/>
        <w:rPr>
          <w:rFonts w:ascii="Arial" w:hAnsi="Arial" w:cs="Arial"/>
          <w:sz w:val="22"/>
          <w:szCs w:val="22"/>
          <w:lang w:val="en-AU"/>
        </w:rPr>
      </w:pPr>
    </w:p>
    <w:p w:rsidR="004F542B" w:rsidRPr="00C4180B" w:rsidRDefault="004F542B" w:rsidP="0034699C">
      <w:pPr>
        <w:jc w:val="both"/>
        <w:rPr>
          <w:rFonts w:ascii="Arial" w:hAnsi="Arial" w:cs="Arial"/>
          <w:sz w:val="22"/>
          <w:szCs w:val="22"/>
          <w:lang w:val="en-AU"/>
        </w:rPr>
      </w:pPr>
      <w:r w:rsidRPr="00C4180B">
        <w:rPr>
          <w:rFonts w:ascii="Arial" w:hAnsi="Arial" w:cs="Arial"/>
          <w:sz w:val="22"/>
          <w:szCs w:val="22"/>
          <w:lang w:val="en-AU"/>
        </w:rPr>
        <w:t>JMP do we want it to be this extensive or as described above</w:t>
      </w:r>
    </w:p>
    <w:p w:rsidR="00310014" w:rsidRPr="00C4180B" w:rsidRDefault="00310014" w:rsidP="0034699C">
      <w:pPr>
        <w:jc w:val="both"/>
        <w:rPr>
          <w:rFonts w:ascii="Arial" w:hAnsi="Arial" w:cs="Arial"/>
          <w:sz w:val="22"/>
          <w:szCs w:val="22"/>
          <w:lang w:val="en-AU"/>
        </w:rPr>
      </w:pPr>
    </w:p>
    <w:p w:rsidR="00310014" w:rsidRPr="00C4180B" w:rsidRDefault="00310014" w:rsidP="00310014">
      <w:pPr>
        <w:jc w:val="both"/>
        <w:rPr>
          <w:rFonts w:ascii="Arial" w:hAnsi="Arial" w:cs="Arial"/>
          <w:b/>
          <w:lang w:val="en-AU"/>
        </w:rPr>
      </w:pPr>
      <w:r w:rsidRPr="00C4180B">
        <w:rPr>
          <w:rFonts w:ascii="Arial" w:hAnsi="Arial" w:cs="Arial"/>
          <w:b/>
          <w:lang w:val="en-AU"/>
        </w:rPr>
        <w:t>Test Event</w:t>
      </w:r>
    </w:p>
    <w:p w:rsidR="00C4180B" w:rsidRDefault="00C4180B" w:rsidP="00C4180B">
      <w:pPr>
        <w:jc w:val="both"/>
        <w:rPr>
          <w:rFonts w:ascii="Arial" w:hAnsi="Arial" w:cs="Arial"/>
          <w:sz w:val="22"/>
          <w:szCs w:val="22"/>
          <w:lang w:val="en-AU"/>
        </w:rPr>
      </w:pPr>
      <w:r w:rsidRPr="00C4180B">
        <w:rPr>
          <w:rFonts w:ascii="Arial" w:hAnsi="Arial" w:cs="Arial"/>
          <w:sz w:val="22"/>
          <w:szCs w:val="22"/>
          <w:lang w:val="en-AU"/>
        </w:rPr>
        <w:t>For World Championships, 12 months preceding the Competition, preferably at the same date or at least same period as the Championship, the HOC must run a test event that as far as possible simulates the conditions of the Championships. This would include in the</w:t>
      </w:r>
      <w:r w:rsidRPr="00146C3F">
        <w:rPr>
          <w:rFonts w:ascii="Arial" w:hAnsi="Arial" w:cs="Arial"/>
          <w:sz w:val="22"/>
          <w:szCs w:val="22"/>
          <w:lang w:val="en-AU"/>
        </w:rPr>
        <w:t xml:space="preserve"> scheduling, venue layout, timing and scoring system, </w:t>
      </w:r>
      <w:proofErr w:type="gramStart"/>
      <w:r w:rsidRPr="00146C3F">
        <w:rPr>
          <w:rFonts w:ascii="Arial" w:hAnsi="Arial" w:cs="Arial"/>
          <w:sz w:val="22"/>
          <w:szCs w:val="22"/>
          <w:lang w:val="en-AU"/>
        </w:rPr>
        <w:t>Technica</w:t>
      </w:r>
      <w:r>
        <w:rPr>
          <w:rFonts w:ascii="Arial" w:hAnsi="Arial" w:cs="Arial"/>
          <w:sz w:val="22"/>
          <w:szCs w:val="22"/>
          <w:lang w:val="en-AU"/>
        </w:rPr>
        <w:t>l</w:t>
      </w:r>
      <w:proofErr w:type="gramEnd"/>
      <w:r>
        <w:rPr>
          <w:rFonts w:ascii="Arial" w:hAnsi="Arial" w:cs="Arial"/>
          <w:sz w:val="22"/>
          <w:szCs w:val="22"/>
          <w:lang w:val="en-AU"/>
        </w:rPr>
        <w:t xml:space="preserve"> Officials and Event information.</w:t>
      </w:r>
    </w:p>
    <w:p w:rsidR="00C4180B" w:rsidRDefault="00C4180B" w:rsidP="00C4180B">
      <w:pPr>
        <w:jc w:val="both"/>
        <w:rPr>
          <w:rFonts w:ascii="Arial" w:hAnsi="Arial" w:cs="Arial"/>
          <w:sz w:val="22"/>
          <w:szCs w:val="22"/>
          <w:lang w:val="en-AU"/>
        </w:rPr>
      </w:pPr>
    </w:p>
    <w:p w:rsidR="00C4180B" w:rsidRDefault="00C4180B" w:rsidP="0034699C">
      <w:pPr>
        <w:jc w:val="both"/>
        <w:rPr>
          <w:rFonts w:ascii="Arial" w:hAnsi="Arial" w:cs="Arial"/>
          <w:sz w:val="22"/>
          <w:szCs w:val="22"/>
          <w:lang w:val="en-AU"/>
        </w:rPr>
      </w:pPr>
      <w:r w:rsidRPr="00C4180B">
        <w:rPr>
          <w:rFonts w:ascii="Arial" w:hAnsi="Arial" w:cs="Arial"/>
          <w:sz w:val="22"/>
          <w:szCs w:val="22"/>
          <w:lang w:val="en-AU"/>
        </w:rPr>
        <w:t>This date and scheduling of the Test Event Competition is subject to ICF and Technical Delegate agreement</w:t>
      </w:r>
      <w:r>
        <w:rPr>
          <w:rFonts w:ascii="Arial" w:hAnsi="Arial" w:cs="Arial"/>
          <w:sz w:val="22"/>
          <w:szCs w:val="22"/>
          <w:lang w:val="en-AU"/>
        </w:rPr>
        <w:t xml:space="preserve">. </w:t>
      </w:r>
    </w:p>
    <w:sectPr w:rsidR="00C4180B" w:rsidSect="00561DF5">
      <w:headerReference w:type="default" r:id="rId7"/>
      <w:footerReference w:type="default" r:id="rId8"/>
      <w:headerReference w:type="first" r:id="rId9"/>
      <w:footerReference w:type="first" r:id="rId10"/>
      <w:pgSz w:w="11906" w:h="16838"/>
      <w:pgMar w:top="1258" w:right="1418" w:bottom="899" w:left="1418" w:header="540"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561" w:rsidRDefault="008F1561">
      <w:r>
        <w:separator/>
      </w:r>
    </w:p>
  </w:endnote>
  <w:endnote w:type="continuationSeparator" w:id="0">
    <w:p w:rsidR="008F1561" w:rsidRDefault="008F15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ktra Medium Pro">
    <w:altName w:val="Arial"/>
    <w:panose1 w:val="00000000000000000000"/>
    <w:charset w:val="00"/>
    <w:family w:val="modern"/>
    <w:notTrueType/>
    <w:pitch w:val="variable"/>
    <w:sig w:usb0="00000001" w:usb1="5000206A" w:usb2="00000000" w:usb3="00000000" w:csb0="000001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Default="0089782B" w:rsidP="00EC23A3">
    <w:pPr>
      <w:pStyle w:val="Footer"/>
      <w:jc w:val="center"/>
    </w:pPr>
    <w:r>
      <w:rPr>
        <w:noProof/>
        <w:lang w:val="en-AU" w:eastAsia="en-AU"/>
      </w:rPr>
      <w:drawing>
        <wp:anchor distT="0" distB="0" distL="114300" distR="114300" simplePos="0" relativeHeight="251657728" behindDoc="1" locked="0" layoutInCell="1" allowOverlap="1">
          <wp:simplePos x="0" y="0"/>
          <wp:positionH relativeFrom="column">
            <wp:posOffset>2023110</wp:posOffset>
          </wp:positionH>
          <wp:positionV relativeFrom="paragraph">
            <wp:posOffset>-175895</wp:posOffset>
          </wp:positionV>
          <wp:extent cx="1792605" cy="241300"/>
          <wp:effectExtent l="19050" t="0" r="0" b="0"/>
          <wp:wrapTight wrapText="bothSides">
            <wp:wrapPolygon edited="0">
              <wp:start x="2755" y="3411"/>
              <wp:lineTo x="-230" y="17053"/>
              <wp:lineTo x="-230" y="20463"/>
              <wp:lineTo x="21577" y="20463"/>
              <wp:lineTo x="20888" y="3411"/>
              <wp:lineTo x="2755" y="3411"/>
            </wp:wrapPolygon>
          </wp:wrapTight>
          <wp:docPr id="11"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792605" cy="2413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Default="0089782B" w:rsidP="00EC23A3">
    <w:pPr>
      <w:pStyle w:val="Footer"/>
      <w:jc w:val="center"/>
    </w:pPr>
    <w:r>
      <w:rPr>
        <w:noProof/>
        <w:lang w:val="en-AU" w:eastAsia="en-AU"/>
      </w:rPr>
      <w:drawing>
        <wp:anchor distT="0" distB="0" distL="114300" distR="114300" simplePos="0" relativeHeight="251656704" behindDoc="1" locked="0" layoutInCell="1" allowOverlap="1">
          <wp:simplePos x="0" y="0"/>
          <wp:positionH relativeFrom="column">
            <wp:posOffset>1868805</wp:posOffset>
          </wp:positionH>
          <wp:positionV relativeFrom="paragraph">
            <wp:posOffset>-328930</wp:posOffset>
          </wp:positionV>
          <wp:extent cx="1795780" cy="245110"/>
          <wp:effectExtent l="19050" t="0" r="0" b="0"/>
          <wp:wrapTight wrapText="bothSides">
            <wp:wrapPolygon edited="0">
              <wp:start x="2750" y="3358"/>
              <wp:lineTo x="-229" y="16788"/>
              <wp:lineTo x="-229" y="20145"/>
              <wp:lineTo x="21539" y="20145"/>
              <wp:lineTo x="20851" y="3358"/>
              <wp:lineTo x="2750" y="3358"/>
            </wp:wrapPolygon>
          </wp:wrapTight>
          <wp:docPr id="9"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795780" cy="24511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561" w:rsidRDefault="008F1561">
      <w:r>
        <w:separator/>
      </w:r>
    </w:p>
  </w:footnote>
  <w:footnote w:type="continuationSeparator" w:id="0">
    <w:p w:rsidR="008F1561" w:rsidRDefault="008F1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6E" w:rsidRDefault="002E786E" w:rsidP="002E786E">
    <w:pPr>
      <w:jc w:val="both"/>
    </w:pPr>
    <w:r>
      <w:t xml:space="preserve">                                                         </w:t>
    </w:r>
    <w:r w:rsidR="0089782B">
      <w:rPr>
        <w:noProof/>
        <w:lang w:val="en-AU" w:eastAsia="en-AU"/>
      </w:rPr>
      <w:drawing>
        <wp:inline distT="0" distB="0" distL="0" distR="0">
          <wp:extent cx="1247140" cy="735965"/>
          <wp:effectExtent l="19050" t="0" r="0" b="0"/>
          <wp:docPr id="1" name="Picture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1247140" cy="735965"/>
                  </a:xfrm>
                  <a:prstGeom prst="rect">
                    <a:avLst/>
                  </a:prstGeom>
                  <a:noFill/>
                  <a:ln w="9525">
                    <a:noFill/>
                    <a:miter lim="800000"/>
                    <a:headEnd/>
                    <a:tailEnd/>
                  </a:ln>
                </pic:spPr>
              </pic:pic>
            </a:graphicData>
          </a:graphic>
        </wp:inline>
      </w:drawing>
    </w:r>
    <w:r>
      <w:t xml:space="preserve">                                               </w:t>
    </w:r>
    <w:r w:rsidRPr="002E786E">
      <w:rPr>
        <w:rFonts w:ascii="Arial" w:hAnsi="Arial" w:cs="Arial"/>
        <w:color w:val="8DB3E2"/>
        <w:sz w:val="16"/>
        <w:szCs w:val="16"/>
      </w:rPr>
      <w:t xml:space="preserve">Page </w:t>
    </w:r>
    <w:r w:rsidR="003458EF" w:rsidRPr="002E786E">
      <w:rPr>
        <w:rFonts w:ascii="Arial" w:hAnsi="Arial" w:cs="Arial"/>
        <w:color w:val="8DB3E2"/>
        <w:sz w:val="16"/>
        <w:szCs w:val="16"/>
      </w:rPr>
      <w:fldChar w:fldCharType="begin"/>
    </w:r>
    <w:r w:rsidRPr="002E786E">
      <w:rPr>
        <w:rFonts w:ascii="Arial" w:hAnsi="Arial" w:cs="Arial"/>
        <w:color w:val="8DB3E2"/>
        <w:sz w:val="16"/>
        <w:szCs w:val="16"/>
      </w:rPr>
      <w:instrText xml:space="preserve"> PAGE </w:instrText>
    </w:r>
    <w:r w:rsidR="003458EF" w:rsidRPr="002E786E">
      <w:rPr>
        <w:rFonts w:ascii="Arial" w:hAnsi="Arial" w:cs="Arial"/>
        <w:color w:val="8DB3E2"/>
        <w:sz w:val="16"/>
        <w:szCs w:val="16"/>
      </w:rPr>
      <w:fldChar w:fldCharType="separate"/>
    </w:r>
    <w:r w:rsidR="006F219E">
      <w:rPr>
        <w:rFonts w:ascii="Arial" w:hAnsi="Arial" w:cs="Arial"/>
        <w:noProof/>
        <w:color w:val="8DB3E2"/>
        <w:sz w:val="16"/>
        <w:szCs w:val="16"/>
      </w:rPr>
      <w:t>2</w:t>
    </w:r>
    <w:r w:rsidR="003458EF" w:rsidRPr="002E786E">
      <w:rPr>
        <w:rFonts w:ascii="Arial" w:hAnsi="Arial" w:cs="Arial"/>
        <w:color w:val="8DB3E2"/>
        <w:sz w:val="16"/>
        <w:szCs w:val="16"/>
      </w:rPr>
      <w:fldChar w:fldCharType="end"/>
    </w:r>
    <w:r w:rsidRPr="002E786E">
      <w:rPr>
        <w:rFonts w:ascii="Arial" w:hAnsi="Arial" w:cs="Arial"/>
        <w:color w:val="8DB3E2"/>
        <w:sz w:val="16"/>
        <w:szCs w:val="16"/>
      </w:rPr>
      <w:t xml:space="preserve"> of </w:t>
    </w:r>
    <w:r w:rsidR="003458EF" w:rsidRPr="002E786E">
      <w:rPr>
        <w:rFonts w:ascii="Arial" w:hAnsi="Arial" w:cs="Arial"/>
        <w:color w:val="8DB3E2"/>
        <w:sz w:val="16"/>
        <w:szCs w:val="16"/>
      </w:rPr>
      <w:fldChar w:fldCharType="begin"/>
    </w:r>
    <w:r w:rsidRPr="002E786E">
      <w:rPr>
        <w:rFonts w:ascii="Arial" w:hAnsi="Arial" w:cs="Arial"/>
        <w:color w:val="8DB3E2"/>
        <w:sz w:val="16"/>
        <w:szCs w:val="16"/>
      </w:rPr>
      <w:instrText xml:space="preserve"> NUMPAGES  </w:instrText>
    </w:r>
    <w:r w:rsidR="003458EF" w:rsidRPr="002E786E">
      <w:rPr>
        <w:rFonts w:ascii="Arial" w:hAnsi="Arial" w:cs="Arial"/>
        <w:color w:val="8DB3E2"/>
        <w:sz w:val="16"/>
        <w:szCs w:val="16"/>
      </w:rPr>
      <w:fldChar w:fldCharType="separate"/>
    </w:r>
    <w:r w:rsidR="006F219E">
      <w:rPr>
        <w:rFonts w:ascii="Arial" w:hAnsi="Arial" w:cs="Arial"/>
        <w:noProof/>
        <w:color w:val="8DB3E2"/>
        <w:sz w:val="16"/>
        <w:szCs w:val="16"/>
      </w:rPr>
      <w:t>2</w:t>
    </w:r>
    <w:r w:rsidR="003458EF" w:rsidRPr="002E786E">
      <w:rPr>
        <w:rFonts w:ascii="Arial" w:hAnsi="Arial" w:cs="Arial"/>
        <w:color w:val="8DB3E2"/>
        <w:sz w:val="16"/>
        <w:szCs w:val="16"/>
      </w:rPr>
      <w:fldChar w:fldCharType="end"/>
    </w:r>
  </w:p>
  <w:p w:rsidR="00EC23A3" w:rsidRPr="009657BA" w:rsidRDefault="00EC23A3" w:rsidP="00EC23A3">
    <w:pPr>
      <w:pStyle w:val="Header"/>
      <w:ind w:lef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Pr="00E17D8B" w:rsidRDefault="003458EF" w:rsidP="00EC23A3">
    <w:pPr>
      <w:pStyle w:val="Header"/>
      <w:ind w:left="-540"/>
      <w:rPr>
        <w:lang w:val="en-GB"/>
      </w:rPr>
    </w:pPr>
    <w:r w:rsidRPr="003458EF">
      <w:rPr>
        <w:lang w:val="en-GB" w:eastAsia="zh-TW"/>
      </w:rPr>
      <w:pict>
        <v:shapetype id="_x0000_t202" coordsize="21600,21600" o:spt="202" path="m,l,21600r21600,l21600,xe">
          <v:stroke joinstyle="miter"/>
          <v:path gradientshapeok="t" o:connecttype="rect"/>
        </v:shapetype>
        <v:shape id="_x0000_s1027" type="#_x0000_t202" style="position:absolute;left:0;text-align:left;margin-left:236.4pt;margin-top:13.6pt;width:260pt;height:63.3pt;z-index:251655680;mso-width-relative:margin;mso-height-relative:margin" filled="f" stroked="f">
          <v:textbox>
            <w:txbxContent>
              <w:p w:rsidR="004F542B" w:rsidRDefault="004F542B" w:rsidP="004F542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ICF Canoe Slalom Technical Committee</w:t>
                </w:r>
              </w:p>
              <w:p w:rsidR="004F542B" w:rsidRDefault="004F542B" w:rsidP="004F542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Event Requirements</w:t>
                </w:r>
              </w:p>
              <w:p w:rsidR="004F542B" w:rsidRDefault="004F542B" w:rsidP="004F542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Version 1, November 2010</w:t>
                </w:r>
              </w:p>
              <w:p w:rsidR="004F542B" w:rsidRDefault="004F542B" w:rsidP="004F542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Document uncontrolled when printed</w:t>
                </w:r>
              </w:p>
              <w:p w:rsidR="004F542B" w:rsidRDefault="004F542B" w:rsidP="004F542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Refer to ICF CSL website for most current version</w:t>
                </w:r>
              </w:p>
              <w:p w:rsidR="004F542B" w:rsidRPr="00E1143F" w:rsidRDefault="004F542B" w:rsidP="004F542B">
                <w:pPr>
                  <w:rPr>
                    <w:lang w:val="en-US"/>
                  </w:rPr>
                </w:pPr>
              </w:p>
              <w:p w:rsidR="002E786E" w:rsidRPr="004F542B" w:rsidRDefault="002E786E" w:rsidP="004F542B">
                <w:pPr>
                  <w:rPr>
                    <w:szCs w:val="20"/>
                  </w:rPr>
                </w:pPr>
              </w:p>
            </w:txbxContent>
          </v:textbox>
        </v:shape>
      </w:pict>
    </w:r>
    <w:r w:rsidR="0089782B">
      <w:rPr>
        <w:noProof/>
        <w:lang w:val="en-AU" w:eastAsia="en-AU"/>
      </w:rPr>
      <w:drawing>
        <wp:anchor distT="0" distB="0" distL="114300" distR="114300" simplePos="0" relativeHeight="251654656" behindDoc="1" locked="0" layoutInCell="1" allowOverlap="1">
          <wp:simplePos x="0" y="0"/>
          <wp:positionH relativeFrom="column">
            <wp:posOffset>-342900</wp:posOffset>
          </wp:positionH>
          <wp:positionV relativeFrom="paragraph">
            <wp:posOffset>100330</wp:posOffset>
          </wp:positionV>
          <wp:extent cx="1945640" cy="1086485"/>
          <wp:effectExtent l="19050" t="0" r="0" b="0"/>
          <wp:wrapTight wrapText="bothSides">
            <wp:wrapPolygon edited="0">
              <wp:start x="-211" y="0"/>
              <wp:lineTo x="-211" y="21209"/>
              <wp:lineTo x="21572" y="21209"/>
              <wp:lineTo x="21572" y="0"/>
              <wp:lineTo x="-211" y="0"/>
            </wp:wrapPolygon>
          </wp:wrapTight>
          <wp:docPr id="10"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pic:cNvPicPr>
                    <a:picLocks noChangeAspect="1" noChangeArrowheads="1"/>
                  </pic:cNvPicPr>
                </pic:nvPicPr>
                <pic:blipFill>
                  <a:blip r:embed="rId1"/>
                  <a:srcRect l="16632" t="20546" r="10561" b="19215"/>
                  <a:stretch>
                    <a:fillRect/>
                  </a:stretch>
                </pic:blipFill>
                <pic:spPr bwMode="auto">
                  <a:xfrm>
                    <a:off x="0" y="0"/>
                    <a:ext cx="1945640" cy="10864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85818"/>
    <w:multiLevelType w:val="hybridMultilevel"/>
    <w:tmpl w:val="BE5A0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83A2BD0"/>
    <w:multiLevelType w:val="hybridMultilevel"/>
    <w:tmpl w:val="31C0F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6C0147"/>
    <w:multiLevelType w:val="hybridMultilevel"/>
    <w:tmpl w:val="44E6AC2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20"/>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034E93"/>
    <w:rsid w:val="00034E93"/>
    <w:rsid w:val="00046714"/>
    <w:rsid w:val="00065026"/>
    <w:rsid w:val="00096F3C"/>
    <w:rsid w:val="00187466"/>
    <w:rsid w:val="001D3D0E"/>
    <w:rsid w:val="002336E0"/>
    <w:rsid w:val="00240887"/>
    <w:rsid w:val="002B63FF"/>
    <w:rsid w:val="002B7335"/>
    <w:rsid w:val="002E786E"/>
    <w:rsid w:val="00310014"/>
    <w:rsid w:val="0033274D"/>
    <w:rsid w:val="003458EF"/>
    <w:rsid w:val="0034699C"/>
    <w:rsid w:val="004F542B"/>
    <w:rsid w:val="0054259B"/>
    <w:rsid w:val="00561DF5"/>
    <w:rsid w:val="005A1ADB"/>
    <w:rsid w:val="005A5112"/>
    <w:rsid w:val="006063EA"/>
    <w:rsid w:val="006206C0"/>
    <w:rsid w:val="00675D48"/>
    <w:rsid w:val="006A60DC"/>
    <w:rsid w:val="006B7D0A"/>
    <w:rsid w:val="006C132F"/>
    <w:rsid w:val="006C4B61"/>
    <w:rsid w:val="006E36DC"/>
    <w:rsid w:val="006F219E"/>
    <w:rsid w:val="006F3569"/>
    <w:rsid w:val="007E0F8D"/>
    <w:rsid w:val="00821994"/>
    <w:rsid w:val="00885012"/>
    <w:rsid w:val="0089782B"/>
    <w:rsid w:val="008C5829"/>
    <w:rsid w:val="008F1561"/>
    <w:rsid w:val="008F19C7"/>
    <w:rsid w:val="008F3414"/>
    <w:rsid w:val="009706DD"/>
    <w:rsid w:val="00985C43"/>
    <w:rsid w:val="00986BB3"/>
    <w:rsid w:val="009B290D"/>
    <w:rsid w:val="00B53CE2"/>
    <w:rsid w:val="00B852AE"/>
    <w:rsid w:val="00C14362"/>
    <w:rsid w:val="00C4180B"/>
    <w:rsid w:val="00C54582"/>
    <w:rsid w:val="00C73C79"/>
    <w:rsid w:val="00CC0D55"/>
    <w:rsid w:val="00CD02A7"/>
    <w:rsid w:val="00D70CEE"/>
    <w:rsid w:val="00DC2890"/>
    <w:rsid w:val="00DD6E77"/>
    <w:rsid w:val="00DE5048"/>
    <w:rsid w:val="00E24E7A"/>
    <w:rsid w:val="00E758DE"/>
    <w:rsid w:val="00E94558"/>
    <w:rsid w:val="00EC23A3"/>
    <w:rsid w:val="00ED37DE"/>
    <w:rsid w:val="00F2748C"/>
    <w:rsid w:val="00F81327"/>
    <w:rsid w:val="00F955B4"/>
    <w:rsid w:val="00FC67E2"/>
    <w:rsid w:val="00FE2204"/>
    <w:rsid w:val="00FF7C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AE"/>
    <w:rPr>
      <w:rFonts w:ascii="Times New Roman" w:eastAsia="Times New Roman" w:hAnsi="Times New Roman"/>
      <w:sz w:val="24"/>
      <w:szCs w:val="24"/>
      <w:lang w:val="fr-FR" w:eastAsia="fr-FR"/>
    </w:rPr>
  </w:style>
  <w:style w:type="paragraph" w:styleId="Heading3">
    <w:name w:val="heading 3"/>
    <w:basedOn w:val="Normal"/>
    <w:next w:val="Normal"/>
    <w:link w:val="Heading3Char"/>
    <w:qFormat/>
    <w:rsid w:val="00FC67E2"/>
    <w:pPr>
      <w:keepNext/>
      <w:tabs>
        <w:tab w:val="left" w:pos="144"/>
        <w:tab w:val="left" w:pos="2304"/>
        <w:tab w:val="left" w:pos="2880"/>
        <w:tab w:val="left" w:pos="3600"/>
        <w:tab w:val="left" w:pos="4320"/>
        <w:tab w:val="left" w:pos="5040"/>
        <w:tab w:val="left" w:pos="5760"/>
        <w:tab w:val="left" w:pos="6480"/>
        <w:tab w:val="left" w:pos="7200"/>
        <w:tab w:val="left" w:pos="7920"/>
        <w:tab w:val="left" w:pos="8640"/>
      </w:tabs>
      <w:ind w:left="2304" w:hanging="2160"/>
      <w:outlineLvl w:val="2"/>
    </w:pPr>
    <w:rPr>
      <w:sz w:val="30"/>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pPr>
  </w:style>
  <w:style w:type="character" w:customStyle="1" w:styleId="HeaderChar">
    <w:name w:val="Header Char"/>
    <w:basedOn w:val="DefaultParagraphFont"/>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pPr>
  </w:style>
  <w:style w:type="character" w:customStyle="1" w:styleId="FooterChar">
    <w:name w:val="Footer Char"/>
    <w:basedOn w:val="DefaultParagraphFont"/>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rPr>
      <w:rFonts w:ascii="Tahoma" w:hAnsi="Tahoma" w:cs="Tahoma"/>
      <w:sz w:val="16"/>
      <w:szCs w:val="16"/>
    </w:rPr>
  </w:style>
  <w:style w:type="character" w:customStyle="1" w:styleId="BalloonTextChar">
    <w:name w:val="Balloon Text Char"/>
    <w:basedOn w:val="DefaultParagraphFont"/>
    <w:link w:val="BalloonText"/>
    <w:uiPriority w:val="99"/>
    <w:semiHidden/>
    <w:rsid w:val="00B852AE"/>
    <w:rPr>
      <w:rFonts w:ascii="Tahoma" w:eastAsia="Times New Roman" w:hAnsi="Tahoma" w:cs="Tahoma"/>
      <w:sz w:val="16"/>
      <w:szCs w:val="16"/>
      <w:lang w:val="fr-FR" w:eastAsia="fr-FR"/>
    </w:rPr>
  </w:style>
  <w:style w:type="character" w:styleId="Hyperlink">
    <w:name w:val="Hyperlink"/>
    <w:basedOn w:val="DefaultParagraphFont"/>
    <w:rsid w:val="00ED37DE"/>
    <w:rPr>
      <w:color w:val="0000FF"/>
      <w:u w:val="single"/>
    </w:rPr>
  </w:style>
  <w:style w:type="paragraph" w:styleId="BodyText">
    <w:name w:val="Body Text"/>
    <w:basedOn w:val="Normal"/>
    <w:rsid w:val="006E36DC"/>
    <w:pPr>
      <w:jc w:val="both"/>
    </w:pPr>
    <w:rPr>
      <w:rFonts w:ascii="Arial" w:hAnsi="Arial"/>
      <w:sz w:val="20"/>
      <w:szCs w:val="20"/>
      <w:lang w:val="de-DE" w:eastAsia="en-US"/>
    </w:rPr>
  </w:style>
  <w:style w:type="paragraph" w:styleId="ListParagraph">
    <w:name w:val="List Paragraph"/>
    <w:basedOn w:val="Normal"/>
    <w:uiPriority w:val="34"/>
    <w:qFormat/>
    <w:rsid w:val="009706DD"/>
    <w:pPr>
      <w:ind w:left="720"/>
      <w:contextualSpacing/>
    </w:pPr>
  </w:style>
  <w:style w:type="character" w:customStyle="1" w:styleId="Heading3Char">
    <w:name w:val="Heading 3 Char"/>
    <w:basedOn w:val="DefaultParagraphFont"/>
    <w:link w:val="Heading3"/>
    <w:rsid w:val="00FC67E2"/>
    <w:rPr>
      <w:rFonts w:ascii="Times New Roman" w:eastAsia="Times New Roman" w:hAnsi="Times New Roman"/>
      <w:sz w:val="30"/>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Natoli\Documents\A%20Slalom%20Stuff\AA%20ICF%20Slalom%20Committee\logo%20&amp;%20Letterhead%20etc\Event%20%20manual%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manual Template (2).dotx</Template>
  <TotalTime>16</TotalTime>
  <Pages>2</Pages>
  <Words>618</Words>
  <Characters>3523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icf</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Natoli</dc:creator>
  <cp:lastModifiedBy>Sue Natoli</cp:lastModifiedBy>
  <cp:revision>6</cp:revision>
  <cp:lastPrinted>2009-12-08T15:21:00Z</cp:lastPrinted>
  <dcterms:created xsi:type="dcterms:W3CDTF">2010-11-16T02:37:00Z</dcterms:created>
  <dcterms:modified xsi:type="dcterms:W3CDTF">2010-11-16T11:40:00Z</dcterms:modified>
</cp:coreProperties>
</file>